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color w:val="auto"/>
          <w:sz w:val="24"/>
          <w:highlight w:val="none"/>
        </w:rPr>
      </w:pPr>
    </w:p>
    <w:p>
      <w:pPr>
        <w:pStyle w:val="966"/>
        <w:spacing w:line="760" w:lineRule="exact"/>
        <w:rPr>
          <w:rFonts w:hint="eastAsia" w:ascii="仿宋" w:hAnsi="仿宋" w:eastAsia="仿宋" w:cs="仿宋"/>
          <w:color w:val="auto"/>
          <w:sz w:val="48"/>
          <w:szCs w:val="48"/>
          <w:highlight w:val="none"/>
        </w:rPr>
      </w:pPr>
    </w:p>
    <w:p>
      <w:pPr>
        <w:pStyle w:val="966"/>
        <w:spacing w:line="760" w:lineRule="exact"/>
        <w:rPr>
          <w:rFonts w:hint="eastAsia" w:ascii="仿宋" w:hAnsi="仿宋" w:eastAsia="仿宋" w:cs="仿宋"/>
          <w:color w:val="auto"/>
          <w:sz w:val="48"/>
          <w:szCs w:val="48"/>
          <w:highlight w:val="none"/>
        </w:rPr>
      </w:pPr>
      <w:r>
        <w:rPr>
          <w:rFonts w:hint="eastAsia" w:ascii="仿宋" w:hAnsi="仿宋" w:eastAsia="仿宋" w:cs="仿宋"/>
          <w:color w:val="auto"/>
          <w:sz w:val="44"/>
          <w:szCs w:val="44"/>
          <w:highlight w:val="none"/>
          <w:lang w:eastAsia="zh-CN"/>
        </w:rPr>
        <w:t>萧山区回澜小学外籍教师进校园</w:t>
      </w:r>
    </w:p>
    <w:p>
      <w:pPr>
        <w:adjustRightInd/>
        <w:spacing w:line="360" w:lineRule="auto"/>
        <w:jc w:val="center"/>
        <w:rPr>
          <w:rFonts w:hint="eastAsia" w:ascii="仿宋" w:hAnsi="仿宋" w:eastAsia="仿宋" w:cs="仿宋"/>
          <w:b/>
          <w:color w:val="auto"/>
          <w:spacing w:val="-23"/>
          <w:sz w:val="52"/>
          <w:szCs w:val="52"/>
          <w:highlight w:val="none"/>
        </w:rPr>
      </w:pPr>
    </w:p>
    <w:p>
      <w:pPr>
        <w:pStyle w:val="23"/>
        <w:rPr>
          <w:rFonts w:hint="eastAsia" w:ascii="仿宋" w:hAnsi="仿宋" w:eastAsia="仿宋" w:cs="仿宋"/>
          <w:b/>
          <w:bCs/>
          <w:color w:val="auto"/>
          <w:highlight w:val="none"/>
        </w:rPr>
      </w:pPr>
    </w:p>
    <w:p>
      <w:pPr>
        <w:adjustRightInd/>
        <w:spacing w:line="360" w:lineRule="auto"/>
        <w:jc w:val="center"/>
        <w:rPr>
          <w:rFonts w:hint="eastAsia"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rPr>
        <w:t>交易文件</w:t>
      </w:r>
    </w:p>
    <w:p>
      <w:pPr>
        <w:adjustRightInd/>
        <w:spacing w:line="360" w:lineRule="auto"/>
        <w:jc w:val="center"/>
        <w:rPr>
          <w:rFonts w:hint="eastAsia" w:ascii="仿宋" w:hAnsi="仿宋" w:eastAsia="仿宋" w:cs="仿宋"/>
          <w:b/>
          <w:color w:val="auto"/>
          <w:sz w:val="44"/>
          <w:szCs w:val="44"/>
          <w:highlight w:val="none"/>
        </w:rPr>
      </w:pPr>
    </w:p>
    <w:p>
      <w:pPr>
        <w:snapToGrid w:val="0"/>
        <w:spacing w:line="360" w:lineRule="auto"/>
        <w:jc w:val="center"/>
        <w:rPr>
          <w:rFonts w:hint="eastAsia"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rPr>
        <w:t>交易编号：</w:t>
      </w:r>
      <w:r>
        <w:rPr>
          <w:rStyle w:val="70"/>
          <w:rFonts w:hint="eastAsia" w:ascii="仿宋" w:hAnsi="仿宋" w:eastAsia="仿宋" w:cs="仿宋"/>
          <w:color w:val="000000"/>
          <w:sz w:val="28"/>
          <w:szCs w:val="28"/>
          <w:highlight w:val="none"/>
          <w:shd w:val="clear" w:color="auto" w:fill="FFFFFF"/>
          <w:lang w:val="en-US" w:eastAsia="zh-CN"/>
        </w:rPr>
        <w:t>HLXX-GK2023-0315</w:t>
      </w:r>
    </w:p>
    <w:p>
      <w:pPr>
        <w:adjustRightInd/>
        <w:spacing w:line="360" w:lineRule="auto"/>
        <w:rPr>
          <w:rFonts w:hint="eastAsia" w:ascii="仿宋" w:hAnsi="仿宋" w:eastAsia="仿宋" w:cs="仿宋"/>
          <w:color w:val="auto"/>
          <w:sz w:val="28"/>
          <w:szCs w:val="20"/>
          <w:highlight w:val="none"/>
        </w:rPr>
      </w:pPr>
    </w:p>
    <w:p>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pPr>
        <w:spacing w:line="360" w:lineRule="auto"/>
        <w:jc w:val="center"/>
        <w:rPr>
          <w:rFonts w:hint="eastAsia" w:ascii="仿宋" w:hAnsi="仿宋" w:eastAsia="仿宋" w:cs="仿宋"/>
          <w:b/>
          <w:color w:val="auto"/>
          <w:sz w:val="44"/>
          <w:szCs w:val="44"/>
          <w:highlight w:val="none"/>
        </w:rPr>
      </w:pPr>
    </w:p>
    <w:p>
      <w:pPr>
        <w:spacing w:line="360" w:lineRule="auto"/>
        <w:rPr>
          <w:rFonts w:hint="eastAsia" w:ascii="仿宋" w:hAnsi="仿宋" w:eastAsia="仿宋" w:cs="仿宋"/>
          <w:color w:val="auto"/>
          <w:sz w:val="24"/>
          <w:highlight w:val="none"/>
        </w:rPr>
      </w:pPr>
    </w:p>
    <w:p>
      <w:pPr>
        <w:pStyle w:val="79"/>
        <w:rPr>
          <w:rFonts w:hint="eastAsia" w:ascii="仿宋" w:hAnsi="仿宋" w:eastAsia="仿宋" w:cs="仿宋"/>
          <w:color w:val="auto"/>
          <w:highlight w:val="none"/>
        </w:rPr>
      </w:pPr>
    </w:p>
    <w:p>
      <w:pPr>
        <w:pStyle w:val="79"/>
        <w:rPr>
          <w:rFonts w:hint="eastAsia" w:ascii="仿宋" w:hAnsi="仿宋" w:eastAsia="仿宋" w:cs="仿宋"/>
          <w:color w:val="auto"/>
          <w:highlight w:val="none"/>
        </w:rPr>
      </w:pPr>
    </w:p>
    <w:p>
      <w:pPr>
        <w:pStyle w:val="79"/>
        <w:rPr>
          <w:rFonts w:hint="eastAsia" w:ascii="仿宋" w:hAnsi="仿宋" w:eastAsia="仿宋" w:cs="仿宋"/>
          <w:color w:val="auto"/>
          <w:highlight w:val="none"/>
        </w:rPr>
      </w:pPr>
    </w:p>
    <w:p>
      <w:pPr>
        <w:pStyle w:val="79"/>
        <w:rPr>
          <w:rFonts w:hint="eastAsia" w:ascii="仿宋" w:hAnsi="仿宋" w:eastAsia="仿宋" w:cs="仿宋"/>
          <w:color w:val="auto"/>
          <w:highlight w:val="none"/>
        </w:rPr>
      </w:pPr>
    </w:p>
    <w:p>
      <w:pPr>
        <w:spacing w:line="360" w:lineRule="auto"/>
        <w:ind w:firstLine="964" w:firstLineChars="300"/>
        <w:rPr>
          <w:rFonts w:hint="eastAsia" w:ascii="仿宋" w:hAnsi="仿宋" w:eastAsia="仿宋" w:cs="仿宋"/>
          <w:b/>
          <w:color w:val="auto"/>
          <w:sz w:val="32"/>
          <w:szCs w:val="30"/>
          <w:highlight w:val="none"/>
        </w:rPr>
      </w:pPr>
    </w:p>
    <w:p>
      <w:pPr>
        <w:spacing w:line="360" w:lineRule="auto"/>
        <w:ind w:firstLine="964" w:firstLineChars="300"/>
        <w:rPr>
          <w:rFonts w:hint="eastAsia" w:ascii="仿宋" w:hAnsi="仿宋" w:eastAsia="仿宋" w:cs="仿宋"/>
          <w:b/>
          <w:color w:val="auto"/>
          <w:sz w:val="32"/>
          <w:szCs w:val="30"/>
          <w:highlight w:val="none"/>
        </w:rPr>
      </w:pPr>
    </w:p>
    <w:p>
      <w:pPr>
        <w:spacing w:line="360" w:lineRule="auto"/>
        <w:ind w:firstLine="964" w:firstLineChars="300"/>
        <w:rPr>
          <w:rFonts w:hint="eastAsia" w:ascii="仿宋" w:hAnsi="仿宋" w:eastAsia="仿宋" w:cs="仿宋"/>
          <w:b/>
          <w:color w:val="auto"/>
          <w:sz w:val="32"/>
          <w:szCs w:val="30"/>
          <w:highlight w:val="none"/>
          <w:lang w:eastAsia="zh-CN"/>
        </w:rPr>
      </w:pPr>
      <w:r>
        <w:rPr>
          <w:rFonts w:hint="eastAsia" w:ascii="仿宋" w:hAnsi="仿宋" w:eastAsia="仿宋" w:cs="仿宋"/>
          <w:b/>
          <w:color w:val="auto"/>
          <w:sz w:val="32"/>
          <w:szCs w:val="30"/>
          <w:highlight w:val="none"/>
        </w:rPr>
        <w:t>交 易 人：</w:t>
      </w:r>
      <w:r>
        <w:rPr>
          <w:rFonts w:hint="eastAsia" w:ascii="仿宋" w:hAnsi="仿宋" w:eastAsia="仿宋" w:cs="仿宋"/>
          <w:b/>
          <w:color w:val="auto"/>
          <w:sz w:val="32"/>
          <w:szCs w:val="30"/>
          <w:highlight w:val="none"/>
          <w:lang w:eastAsia="zh-CN"/>
        </w:rPr>
        <w:t>萧山区回澜小学</w:t>
      </w:r>
    </w:p>
    <w:p>
      <w:pPr>
        <w:spacing w:line="360" w:lineRule="auto"/>
        <w:ind w:firstLine="964" w:firstLineChars="300"/>
        <w:jc w:val="both"/>
        <w:rPr>
          <w:rFonts w:hint="eastAsia" w:ascii="仿宋" w:hAnsi="仿宋" w:eastAsia="仿宋" w:cs="仿宋"/>
          <w:b/>
          <w:color w:val="auto"/>
          <w:sz w:val="32"/>
          <w:szCs w:val="32"/>
          <w:highlight w:val="none"/>
        </w:rPr>
      </w:pPr>
      <w:r>
        <w:rPr>
          <w:rFonts w:hint="eastAsia" w:ascii="仿宋" w:hAnsi="仿宋" w:eastAsia="仿宋" w:cs="仿宋"/>
          <w:b/>
          <w:color w:val="auto"/>
          <w:sz w:val="32"/>
          <w:szCs w:val="30"/>
          <w:highlight w:val="none"/>
        </w:rPr>
        <w:t>采购机构：</w:t>
      </w:r>
      <w:r>
        <w:rPr>
          <w:rFonts w:hint="eastAsia" w:ascii="仿宋" w:hAnsi="仿宋" w:eastAsia="仿宋" w:cs="仿宋"/>
          <w:b/>
          <w:color w:val="000000"/>
          <w:sz w:val="32"/>
          <w:szCs w:val="30"/>
          <w:highlight w:val="none"/>
          <w:lang w:val="en-US" w:eastAsia="zh-CN"/>
        </w:rPr>
        <w:t>杭州地上建筑项目管理有限公司</w:t>
      </w:r>
    </w:p>
    <w:p>
      <w:pPr>
        <w:snapToGrid w:val="0"/>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二〇二</w:t>
      </w:r>
      <w:r>
        <w:rPr>
          <w:rFonts w:hint="eastAsia" w:ascii="仿宋" w:hAnsi="仿宋" w:eastAsia="仿宋" w:cs="仿宋"/>
          <w:b/>
          <w:color w:val="auto"/>
          <w:sz w:val="32"/>
          <w:szCs w:val="32"/>
          <w:highlight w:val="none"/>
          <w:lang w:val="en-US" w:eastAsia="zh-CN"/>
        </w:rPr>
        <w:t>三</w:t>
      </w:r>
      <w:r>
        <w:rPr>
          <w:rFonts w:hint="eastAsia" w:ascii="仿宋" w:hAnsi="仿宋" w:eastAsia="仿宋" w:cs="仿宋"/>
          <w:b/>
          <w:color w:val="auto"/>
          <w:sz w:val="32"/>
          <w:szCs w:val="32"/>
          <w:highlight w:val="none"/>
        </w:rPr>
        <w:t>年</w:t>
      </w:r>
      <w:r>
        <w:rPr>
          <w:rFonts w:hint="eastAsia" w:ascii="仿宋" w:hAnsi="仿宋" w:eastAsia="仿宋" w:cs="仿宋"/>
          <w:b/>
          <w:color w:val="auto"/>
          <w:sz w:val="32"/>
          <w:szCs w:val="32"/>
          <w:highlight w:val="none"/>
          <w:lang w:val="en-US" w:eastAsia="zh-CN"/>
        </w:rPr>
        <w:t>三</w:t>
      </w:r>
      <w:r>
        <w:rPr>
          <w:rFonts w:hint="eastAsia" w:ascii="仿宋" w:hAnsi="仿宋" w:eastAsia="仿宋" w:cs="仿宋"/>
          <w:b/>
          <w:color w:val="auto"/>
          <w:sz w:val="32"/>
          <w:szCs w:val="32"/>
          <w:highlight w:val="none"/>
        </w:rPr>
        <w:t>月</w:t>
      </w:r>
      <w:r>
        <w:rPr>
          <w:rFonts w:hint="eastAsia" w:ascii="仿宋" w:hAnsi="仿宋" w:eastAsia="仿宋" w:cs="仿宋"/>
          <w:b/>
          <w:color w:val="auto"/>
          <w:sz w:val="32"/>
          <w:szCs w:val="32"/>
          <w:highlight w:val="none"/>
          <w:lang w:val="en-US" w:eastAsia="zh-CN"/>
        </w:rPr>
        <w:t>十五</w:t>
      </w:r>
      <w:r>
        <w:rPr>
          <w:rFonts w:hint="eastAsia" w:ascii="仿宋" w:hAnsi="仿宋" w:eastAsia="仿宋" w:cs="仿宋"/>
          <w:b/>
          <w:color w:val="auto"/>
          <w:sz w:val="32"/>
          <w:szCs w:val="32"/>
          <w:highlight w:val="none"/>
        </w:rPr>
        <w:t>日</w:t>
      </w:r>
    </w:p>
    <w:p>
      <w:pPr>
        <w:pStyle w:val="23"/>
        <w:rPr>
          <w:rFonts w:hint="eastAsia" w:ascii="仿宋" w:hAnsi="仿宋" w:eastAsia="仿宋" w:cs="仿宋"/>
          <w:color w:val="auto"/>
          <w:highlight w:val="none"/>
        </w:rPr>
      </w:pPr>
    </w:p>
    <w:p>
      <w:pPr>
        <w:pStyle w:val="24"/>
        <w:rPr>
          <w:rFonts w:hint="eastAsia" w:ascii="仿宋" w:hAnsi="仿宋" w:eastAsia="仿宋" w:cs="仿宋"/>
          <w:color w:val="auto"/>
          <w:highlight w:val="none"/>
        </w:rPr>
      </w:pPr>
    </w:p>
    <w:p>
      <w:pPr>
        <w:pStyle w:val="51"/>
        <w:rPr>
          <w:rFonts w:hint="eastAsia" w:ascii="仿宋" w:hAnsi="仿宋" w:eastAsia="仿宋" w:cs="仿宋"/>
          <w:color w:val="auto"/>
          <w:highlight w:val="none"/>
        </w:rPr>
      </w:pPr>
    </w:p>
    <w:p>
      <w:pPr>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pPr>
        <w:spacing w:line="360" w:lineRule="auto"/>
        <w:rPr>
          <w:rFonts w:hint="eastAsia" w:ascii="仿宋" w:hAnsi="仿宋" w:eastAsia="仿宋" w:cs="仿宋"/>
          <w:color w:val="auto"/>
          <w:sz w:val="32"/>
          <w:szCs w:val="32"/>
          <w:highlight w:val="none"/>
        </w:rPr>
      </w:pPr>
    </w:p>
    <w:p>
      <w:pPr>
        <w:spacing w:line="360" w:lineRule="auto"/>
        <w:rPr>
          <w:rFonts w:hint="eastAsia" w:ascii="仿宋" w:hAnsi="仿宋" w:eastAsia="仿宋" w:cs="仿宋"/>
          <w:color w:val="auto"/>
          <w:sz w:val="32"/>
          <w:szCs w:val="32"/>
          <w:highlight w:val="none"/>
        </w:rPr>
      </w:pP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交易公告</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供应商须知</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交易需求</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交易办法</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pPr>
        <w:spacing w:line="360" w:lineRule="auto"/>
        <w:ind w:firstLine="549" w:firstLineChars="229"/>
        <w:rPr>
          <w:rFonts w:hint="eastAsia" w:ascii="仿宋" w:hAnsi="仿宋" w:eastAsia="仿宋" w:cs="仿宋"/>
          <w:color w:val="auto"/>
          <w:sz w:val="24"/>
          <w:highlight w:val="none"/>
        </w:rPr>
      </w:pPr>
      <w:bookmarkStart w:id="0" w:name="_Hlt91233176"/>
      <w:bookmarkEnd w:id="0"/>
      <w:bookmarkStart w:id="1" w:name="_Toc91899869"/>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adjustRightInd/>
        <w:spacing w:line="360" w:lineRule="auto"/>
        <w:jc w:val="center"/>
        <w:outlineLvl w:val="0"/>
        <w:rPr>
          <w:rFonts w:hint="eastAsia" w:ascii="仿宋" w:hAnsi="仿宋" w:eastAsia="仿宋" w:cs="仿宋"/>
          <w:b/>
          <w:color w:val="auto"/>
          <w:sz w:val="36"/>
          <w:szCs w:val="20"/>
          <w:highlight w:val="none"/>
        </w:rPr>
      </w:pPr>
      <w:bookmarkStart w:id="2" w:name="第一部分"/>
      <w:r>
        <w:rPr>
          <w:rFonts w:hint="eastAsia" w:ascii="仿宋" w:hAnsi="仿宋" w:eastAsia="仿宋" w:cs="仿宋"/>
          <w:b/>
          <w:color w:val="auto"/>
          <w:sz w:val="36"/>
          <w:szCs w:val="36"/>
          <w:highlight w:val="none"/>
        </w:rPr>
        <w:br w:type="page"/>
      </w:r>
      <w:bookmarkEnd w:id="1"/>
      <w:bookmarkEnd w:id="2"/>
      <w:bookmarkStart w:id="3" w:name="_Hlt74649545"/>
      <w:bookmarkEnd w:id="3"/>
      <w:bookmarkStart w:id="4" w:name="_Hlt74707423"/>
      <w:bookmarkEnd w:id="4"/>
      <w:bookmarkStart w:id="5" w:name="_Hlt74729822"/>
      <w:bookmarkEnd w:id="5"/>
      <w:bookmarkStart w:id="6" w:name="_Hlt74728647"/>
      <w:bookmarkEnd w:id="6"/>
      <w:bookmarkStart w:id="7" w:name="第二部分"/>
      <w:bookmarkStart w:id="8" w:name="_Toc91899870"/>
      <w:bookmarkStart w:id="9" w:name="_Toc91899871"/>
      <w:r>
        <w:rPr>
          <w:rFonts w:hint="eastAsia" w:ascii="仿宋" w:hAnsi="仿宋" w:eastAsia="仿宋" w:cs="仿宋"/>
          <w:b/>
          <w:color w:val="auto"/>
          <w:sz w:val="36"/>
          <w:szCs w:val="20"/>
          <w:highlight w:val="none"/>
        </w:rPr>
        <w:t>第一部分 交易公告</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一、基本情况</w:t>
      </w:r>
    </w:p>
    <w:p>
      <w:pPr>
        <w:spacing w:line="360" w:lineRule="auto"/>
        <w:ind w:firstLine="482" w:firstLineChars="20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交易编号：</w:t>
      </w:r>
      <w:r>
        <w:rPr>
          <w:rFonts w:hint="eastAsia" w:ascii="仿宋" w:hAnsi="仿宋" w:eastAsia="仿宋" w:cs="仿宋"/>
          <w:b/>
          <w:color w:val="auto"/>
          <w:sz w:val="24"/>
          <w:highlight w:val="none"/>
          <w:lang w:val="en-US" w:eastAsia="zh-CN"/>
        </w:rPr>
        <w:t>HLXX-GK2023-0315</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交易名称：</w:t>
      </w:r>
      <w:r>
        <w:rPr>
          <w:rFonts w:hint="eastAsia" w:ascii="仿宋" w:hAnsi="仿宋" w:eastAsia="仿宋" w:cs="仿宋"/>
          <w:color w:val="auto"/>
          <w:sz w:val="24"/>
          <w:highlight w:val="none"/>
          <w:lang w:eastAsia="zh-CN"/>
        </w:rPr>
        <w:t>萧山区回澜小学外籍教师进校园</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预算金额：</w:t>
      </w:r>
      <w:r>
        <w:rPr>
          <w:rFonts w:hint="eastAsia" w:ascii="仿宋" w:hAnsi="仿宋" w:eastAsia="仿宋" w:cs="仿宋"/>
          <w:color w:val="auto"/>
          <w:sz w:val="24"/>
          <w:szCs w:val="28"/>
          <w:highlight w:val="none"/>
          <w:lang w:val="en-US" w:eastAsia="zh-CN"/>
        </w:rPr>
        <w:t>2</w:t>
      </w:r>
      <w:r>
        <w:rPr>
          <w:rFonts w:hint="eastAsia" w:ascii="仿宋" w:hAnsi="仿宋" w:eastAsia="仿宋" w:cs="仿宋"/>
          <w:color w:val="auto"/>
          <w:sz w:val="24"/>
          <w:szCs w:val="28"/>
          <w:highlight w:val="none"/>
        </w:rPr>
        <w:t>0.00万</w:t>
      </w:r>
      <w:r>
        <w:rPr>
          <w:rFonts w:hint="eastAsia" w:ascii="仿宋" w:hAnsi="仿宋" w:eastAsia="仿宋" w:cs="仿宋"/>
          <w:color w:val="auto"/>
          <w:sz w:val="24"/>
          <w:highlight w:val="none"/>
        </w:rPr>
        <w:t>元</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最高限价：</w:t>
      </w:r>
      <w:r>
        <w:rPr>
          <w:rFonts w:hint="eastAsia" w:ascii="仿宋" w:hAnsi="仿宋" w:eastAsia="仿宋" w:cs="仿宋"/>
          <w:color w:val="auto"/>
          <w:sz w:val="24"/>
          <w:szCs w:val="28"/>
          <w:highlight w:val="none"/>
          <w:lang w:val="en-US" w:eastAsia="zh-CN"/>
        </w:rPr>
        <w:t>2</w:t>
      </w:r>
      <w:r>
        <w:rPr>
          <w:rFonts w:hint="eastAsia" w:ascii="仿宋" w:hAnsi="仿宋" w:eastAsia="仿宋" w:cs="仿宋"/>
          <w:color w:val="auto"/>
          <w:sz w:val="24"/>
          <w:szCs w:val="28"/>
          <w:highlight w:val="none"/>
        </w:rPr>
        <w:t>0.00万</w:t>
      </w:r>
      <w:r>
        <w:rPr>
          <w:rFonts w:hint="eastAsia" w:ascii="仿宋" w:hAnsi="仿宋" w:eastAsia="仿宋" w:cs="仿宋"/>
          <w:color w:val="auto"/>
          <w:sz w:val="24"/>
          <w:highlight w:val="none"/>
        </w:rPr>
        <w:t>元</w:t>
      </w:r>
    </w:p>
    <w:p>
      <w:pPr>
        <w:pStyle w:val="15"/>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交易需求：</w:t>
      </w:r>
      <w:r>
        <w:rPr>
          <w:rFonts w:hint="eastAsia" w:ascii="仿宋" w:hAnsi="仿宋" w:eastAsia="仿宋" w:cs="仿宋"/>
          <w:color w:val="auto"/>
          <w:sz w:val="24"/>
          <w:highlight w:val="none"/>
          <w:lang w:eastAsia="zh-CN"/>
        </w:rPr>
        <w:t>萧山区回澜小学外籍教师进校园</w:t>
      </w:r>
      <w:r>
        <w:rPr>
          <w:rFonts w:hint="eastAsia" w:ascii="仿宋" w:hAnsi="仿宋" w:eastAsia="仿宋" w:cs="仿宋"/>
          <w:color w:val="auto"/>
          <w:sz w:val="24"/>
          <w:highlight w:val="none"/>
        </w:rPr>
        <w:t>，1项，详见交易需求</w:t>
      </w:r>
    </w:p>
    <w:p>
      <w:pPr>
        <w:pStyle w:val="15"/>
        <w:spacing w:line="360" w:lineRule="auto"/>
        <w:ind w:firstLine="482" w:firstLineChars="200"/>
        <w:rPr>
          <w:rFonts w:hint="eastAsia" w:ascii="仿宋" w:hAnsi="仿宋" w:eastAsia="仿宋" w:cs="仿宋"/>
          <w:color w:val="auto"/>
          <w:highlight w:val="none"/>
        </w:rPr>
      </w:pPr>
      <w:r>
        <w:rPr>
          <w:rFonts w:hint="eastAsia" w:ascii="仿宋" w:hAnsi="仿宋" w:eastAsia="仿宋" w:cs="仿宋"/>
          <w:b/>
          <w:color w:val="auto"/>
          <w:sz w:val="24"/>
          <w:szCs w:val="18"/>
          <w:highlight w:val="none"/>
        </w:rPr>
        <w:t>合同履约期限：</w:t>
      </w:r>
      <w:r>
        <w:rPr>
          <w:rFonts w:hint="eastAsia" w:ascii="仿宋" w:hAnsi="仿宋" w:eastAsia="仿宋" w:cs="仿宋"/>
          <w:color w:val="auto"/>
          <w:sz w:val="24"/>
          <w:szCs w:val="28"/>
          <w:highlight w:val="none"/>
        </w:rPr>
        <w:t>详见交易文件</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）是；（√）否。</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2、具有良好的商业信誉和健全的财务会计制度；</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5、参加采购活动前三年内，在经营活动中没有重大违法记录；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6、法律、行政法规规定的其他条件；</w:t>
      </w:r>
    </w:p>
    <w:p>
      <w:pPr>
        <w:pStyle w:val="24"/>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highlight w:val="none"/>
        </w:rPr>
        <w:t>7、</w:t>
      </w:r>
      <w:r>
        <w:rPr>
          <w:rFonts w:hint="eastAsia" w:ascii="仿宋" w:hAnsi="仿宋" w:eastAsia="仿宋" w:cs="仿宋"/>
          <w:color w:val="auto"/>
          <w:sz w:val="24"/>
          <w:highlight w:val="none"/>
        </w:rPr>
        <w:t>本项目的特定资格要求</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具有劳务派遣经营许可证、人力资源服务许可证；</w:t>
      </w:r>
    </w:p>
    <w:p>
      <w:pPr>
        <w:pStyle w:val="24"/>
        <w:ind w:firstLine="480" w:firstLineChars="200"/>
        <w:rPr>
          <w:rFonts w:hint="eastAsia" w:ascii="仿宋" w:hAnsi="仿宋" w:eastAsia="仿宋" w:cs="仿宋"/>
          <w:color w:val="auto"/>
          <w:highlight w:val="none"/>
          <w:lang w:val="en-US"/>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highlight w:val="none"/>
        </w:rPr>
        <w:t>本项目不接受联合体参与（潜在供应商能独立完成本项目）</w:t>
      </w:r>
      <w:r>
        <w:rPr>
          <w:rFonts w:hint="eastAsia" w:ascii="仿宋" w:hAnsi="仿宋" w:eastAsia="仿宋" w:cs="仿宋"/>
          <w:color w:val="auto"/>
          <w:highlight w:val="none"/>
          <w:lang w:val="en-US"/>
        </w:rPr>
        <w:t>。</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三、获取交易文件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23</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四、提交响应文件截止时间、交易时间和地点</w:t>
      </w:r>
    </w:p>
    <w:p>
      <w:pPr>
        <w:spacing w:line="360" w:lineRule="auto"/>
        <w:ind w:firstLine="482" w:firstLineChars="200"/>
        <w:rPr>
          <w:rFonts w:hint="eastAsia" w:ascii="仿宋" w:hAnsi="仿宋" w:eastAsia="仿宋" w:cs="仿宋"/>
          <w:color w:val="auto"/>
          <w:sz w:val="24"/>
          <w:highlight w:val="none"/>
          <w:shd w:val="clear" w:fill="FFFF00"/>
        </w:rPr>
      </w:pPr>
      <w:r>
        <w:rPr>
          <w:rFonts w:hint="eastAsia" w:ascii="仿宋" w:hAnsi="仿宋" w:eastAsia="仿宋" w:cs="仿宋"/>
          <w:b/>
          <w:color w:val="auto"/>
          <w:sz w:val="24"/>
          <w:highlight w:val="none"/>
        </w:rPr>
        <w:t>提交响应文件截止时间：</w:t>
      </w:r>
      <w:r>
        <w:rPr>
          <w:rFonts w:hint="eastAsia" w:ascii="仿宋" w:hAnsi="仿宋" w:eastAsia="仿宋" w:cs="仿宋"/>
          <w:color w:val="auto"/>
          <w:sz w:val="24"/>
          <w:highlight w:val="none"/>
          <w:u w:val="single"/>
          <w:shd w:val="clear" w:fill="FFFF00"/>
          <w:lang w:eastAsia="zh-CN"/>
        </w:rPr>
        <w:t>2023年3月23日14点30分</w:t>
      </w:r>
      <w:r>
        <w:rPr>
          <w:rFonts w:hint="eastAsia" w:ascii="仿宋" w:hAnsi="仿宋" w:eastAsia="仿宋" w:cs="仿宋"/>
          <w:color w:val="auto"/>
          <w:sz w:val="24"/>
          <w:highlight w:val="none"/>
          <w:shd w:val="clear" w:fill="FFFF00"/>
        </w:rPr>
        <w:t>（北京时间）</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hint="eastAsia" w:ascii="仿宋" w:hAnsi="仿宋" w:eastAsia="仿宋" w:cs="仿宋"/>
          <w:bCs/>
          <w:color w:val="auto"/>
          <w:sz w:val="24"/>
          <w:highlight w:val="none"/>
          <w:u w:val="single"/>
          <w:lang w:eastAsia="zh-CN"/>
        </w:rPr>
      </w:pPr>
      <w:r>
        <w:rPr>
          <w:rFonts w:hint="eastAsia" w:ascii="仿宋" w:hAnsi="仿宋" w:eastAsia="仿宋" w:cs="仿宋"/>
          <w:b/>
          <w:color w:val="auto"/>
          <w:sz w:val="24"/>
          <w:highlight w:val="none"/>
        </w:rPr>
        <w:t>交易时间：</w:t>
      </w:r>
      <w:r>
        <w:rPr>
          <w:rFonts w:hint="eastAsia" w:ascii="仿宋" w:hAnsi="仿宋" w:eastAsia="仿宋" w:cs="仿宋"/>
          <w:color w:val="auto"/>
          <w:sz w:val="24"/>
          <w:highlight w:val="none"/>
          <w:u w:val="single"/>
          <w:lang w:eastAsia="zh-CN"/>
        </w:rPr>
        <w:t>2023年3月23日14点30分</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五、其他补充事宜</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1.供应商认为交易文件使自己的权益受到损害的，可以自获取交易文件之日起3个工作日内，以书面形式向交易人和采购代理机构提出质疑。</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其他事项：电子招投标的说明：①电子招投标：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交易文件的获取：使用账号登录或者使用CA登录政采云平台；进入“项目采购”应用，在获取采购文件菜单中选择项目，获取交易文件；④响应文件的制作：在“政采云电子交易客户端”中完成“填写基本信息”、“导入响应文件”、“标书关联”、“标书检查”、“电子签名”、“生成电子标书”等操作；⑤交易人、采购机构将依托政采云平台完成本项目的电子交易活动，平台不接受未按上述方式获取交易文件的供应商进行投标活动； ⑥对未按上述方式获取交易文件的供应商对该文件提出的质疑，交易人或采购代理机构将不予处理；⑦不提供交易文件纸质版；⑧响应文件的传输递交：供应商在投标截止时间前将加密的响应文件上传至政府采购云平台，还可以在投标截止时间前直接提交或者以邮政快递方式递交备份响应文件1份。备份响应文件的制作、存储、密封详见交易文件第二部分第15点—“备份响应文件”；⑨响应文件的解密：供应商按照平台提示和交易文件的规定在半小时内完成在线解密。通过“政府采购云平台”上传递交的响应文件无法按时解密，投标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交易无效；⑩具体操作指南：详见政采云平台“服务中心-帮助文档-项目采购-操作流程-电子招投标-政府采购项目电子交易管理操作指南-供应商”。</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六、联系方式</w:t>
      </w:r>
    </w:p>
    <w:p>
      <w:pPr>
        <w:widowControl/>
        <w:spacing w:line="360" w:lineRule="auto"/>
        <w:ind w:firstLine="480" w:firstLineChars="200"/>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1.交易人信息</w:t>
      </w:r>
    </w:p>
    <w:p>
      <w:pPr>
        <w:spacing w:line="360" w:lineRule="auto"/>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萧山区回澜小学</w:t>
      </w:r>
    </w:p>
    <w:p>
      <w:pPr>
        <w:spacing w:line="360" w:lineRule="auto"/>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lang w:eastAsia="zh-CN"/>
        </w:rPr>
        <w:t>萧山区回澜小学</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叶樑丰</w:t>
      </w:r>
    </w:p>
    <w:p>
      <w:pPr>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val="en-US" w:eastAsia="zh-CN"/>
        </w:rPr>
        <w:t>0571-82727720</w:t>
      </w:r>
    </w:p>
    <w:p>
      <w:pPr>
        <w:spacing w:line="360" w:lineRule="auto"/>
        <w:ind w:firstLine="480" w:firstLineChars="200"/>
        <w:jc w:val="left"/>
        <w:rPr>
          <w:rFonts w:hint="eastAsia" w:ascii="仿宋" w:hAnsi="仿宋" w:eastAsia="仿宋" w:cs="仿宋"/>
          <w:color w:val="auto"/>
          <w:sz w:val="24"/>
          <w:szCs w:val="28"/>
          <w:highlight w:val="none"/>
          <w:lang w:val="en-US" w:eastAsia="zh-CN"/>
        </w:rPr>
      </w:pPr>
    </w:p>
    <w:p>
      <w:pPr>
        <w:spacing w:line="360" w:lineRule="auto"/>
        <w:ind w:firstLine="480" w:firstLineChars="200"/>
        <w:jc w:val="left"/>
        <w:rPr>
          <w:rFonts w:hint="eastAsia" w:ascii="仿宋" w:hAnsi="仿宋" w:eastAsia="仿宋" w:cs="仿宋"/>
          <w:color w:val="auto"/>
          <w:sz w:val="24"/>
          <w:szCs w:val="28"/>
          <w:highlight w:val="none"/>
        </w:rPr>
      </w:pPr>
      <w:bookmarkStart w:id="10" w:name="_Toc28359086"/>
      <w:bookmarkStart w:id="11" w:name="_Toc28359009"/>
      <w:r>
        <w:rPr>
          <w:rFonts w:hint="eastAsia" w:ascii="仿宋" w:hAnsi="仿宋" w:eastAsia="仿宋" w:cs="仿宋"/>
          <w:color w:val="auto"/>
          <w:sz w:val="24"/>
          <w:szCs w:val="28"/>
          <w:highlight w:val="none"/>
        </w:rPr>
        <w:t>2.</w:t>
      </w:r>
      <w:bookmarkEnd w:id="10"/>
      <w:bookmarkEnd w:id="11"/>
      <w:r>
        <w:rPr>
          <w:rFonts w:hint="eastAsia" w:ascii="仿宋" w:hAnsi="仿宋" w:eastAsia="仿宋" w:cs="仿宋"/>
          <w:color w:val="auto"/>
          <w:sz w:val="24"/>
          <w:szCs w:val="28"/>
          <w:highlight w:val="none"/>
        </w:rPr>
        <w:t>采购机构信息</w:t>
      </w:r>
    </w:p>
    <w:p>
      <w:pPr>
        <w:spacing w:line="360" w:lineRule="auto"/>
        <w:ind w:firstLine="480" w:firstLineChars="200"/>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名称：</w:t>
      </w:r>
      <w:r>
        <w:rPr>
          <w:rFonts w:hint="eastAsia" w:ascii="仿宋" w:hAnsi="仿宋" w:eastAsia="仿宋" w:cs="仿宋"/>
          <w:color w:val="auto"/>
          <w:sz w:val="24"/>
          <w:szCs w:val="28"/>
          <w:highlight w:val="none"/>
          <w:lang w:eastAsia="zh-CN"/>
        </w:rPr>
        <w:t>杭州地上建筑项目管理有限公司</w:t>
      </w:r>
    </w:p>
    <w:p>
      <w:pPr>
        <w:spacing w:line="360" w:lineRule="auto"/>
        <w:ind w:firstLine="480" w:firstLineChars="200"/>
        <w:jc w:val="left"/>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地址：</w:t>
      </w:r>
      <w:r>
        <w:rPr>
          <w:rFonts w:hint="eastAsia" w:ascii="仿宋" w:hAnsi="仿宋" w:eastAsia="仿宋" w:cs="仿宋"/>
          <w:color w:val="auto"/>
          <w:sz w:val="24"/>
          <w:szCs w:val="28"/>
          <w:highlight w:val="none"/>
          <w:lang w:val="en-US" w:eastAsia="zh-CN"/>
        </w:rPr>
        <w:t>杭州市萧山区市心中路1018号</w:t>
      </w:r>
    </w:p>
    <w:p>
      <w:pPr>
        <w:spacing w:line="360" w:lineRule="auto"/>
        <w:ind w:firstLine="480" w:firstLineChars="200"/>
        <w:jc w:val="left"/>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项目联系人（询问）：</w:t>
      </w:r>
      <w:r>
        <w:rPr>
          <w:rFonts w:hint="eastAsia" w:ascii="仿宋" w:hAnsi="仿宋" w:eastAsia="仿宋" w:cs="仿宋"/>
          <w:color w:val="auto"/>
          <w:sz w:val="24"/>
          <w:szCs w:val="28"/>
          <w:highlight w:val="none"/>
          <w:lang w:val="en-US" w:eastAsia="zh-CN"/>
        </w:rPr>
        <w:t>许伟青</w:t>
      </w:r>
    </w:p>
    <w:p>
      <w:pPr>
        <w:spacing w:line="360" w:lineRule="auto"/>
        <w:ind w:firstLine="480" w:firstLineChars="200"/>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项目联系方式（询问）：</w:t>
      </w:r>
      <w:r>
        <w:rPr>
          <w:rFonts w:hint="eastAsia" w:ascii="仿宋" w:hAnsi="仿宋" w:eastAsia="仿宋" w:cs="仿宋"/>
          <w:color w:val="auto"/>
          <w:sz w:val="24"/>
          <w:szCs w:val="28"/>
          <w:highlight w:val="none"/>
          <w:lang w:val="en-US" w:eastAsia="zh-CN"/>
        </w:rPr>
        <w:t>17857571599</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r>
        <w:rPr>
          <w:rFonts w:hint="eastAsia" w:ascii="仿宋" w:hAnsi="仿宋" w:eastAsia="仿宋" w:cs="仿宋"/>
          <w:b/>
          <w:color w:val="auto"/>
          <w:sz w:val="36"/>
          <w:szCs w:val="20"/>
          <w:highlight w:val="none"/>
        </w:rPr>
        <w:t>第二部分</w:t>
      </w:r>
      <w:bookmarkEnd w:id="7"/>
      <w:r>
        <w:rPr>
          <w:rFonts w:hint="eastAsia" w:ascii="仿宋" w:hAnsi="仿宋" w:eastAsia="仿宋" w:cs="仿宋"/>
          <w:b/>
          <w:color w:val="auto"/>
          <w:sz w:val="36"/>
          <w:szCs w:val="20"/>
          <w:highlight w:val="none"/>
        </w:rPr>
        <w:t xml:space="preserve"> 供应商须知</w:t>
      </w:r>
      <w:bookmarkEnd w:id="8"/>
    </w:p>
    <w:p>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hint="eastAsia" w:ascii="仿宋" w:hAnsi="仿宋" w:eastAsia="仿宋" w:cs="仿宋"/>
                <w:color w:val="auto"/>
                <w:sz w:val="24"/>
                <w:highlight w:val="none"/>
              </w:rPr>
            </w:pPr>
            <w:r>
              <w:rPr>
                <w:rFonts w:hint="eastAsia" w:ascii="仿宋" w:hAnsi="仿宋" w:eastAsia="仿宋" w:cs="仿宋"/>
                <w:bCs/>
                <w:color w:val="auto"/>
                <w:sz w:val="24"/>
                <w:highlight w:val="none"/>
              </w:rPr>
              <w:t>（  ）</w:t>
            </w:r>
            <w:r>
              <w:rPr>
                <w:rFonts w:hint="eastAsia" w:ascii="仿宋" w:hAnsi="仿宋" w:eastAsia="仿宋" w:cs="仿宋"/>
                <w:color w:val="auto"/>
                <w:kern w:val="0"/>
                <w:sz w:val="24"/>
                <w:highlight w:val="none"/>
              </w:rPr>
              <w:t>A货物类</w:t>
            </w:r>
            <w:r>
              <w:rPr>
                <w:rFonts w:hint="eastAsia" w:ascii="仿宋" w:hAnsi="仿宋" w:eastAsia="仿宋" w:cs="仿宋"/>
                <w:color w:val="auto"/>
                <w:sz w:val="24"/>
                <w:highlight w:val="none"/>
              </w:rPr>
              <w:t>。</w:t>
            </w:r>
          </w:p>
          <w:p>
            <w:pPr>
              <w:rPr>
                <w:rFonts w:hint="eastAsia" w:ascii="仿宋" w:hAnsi="仿宋" w:eastAsia="仿宋" w:cs="仿宋"/>
                <w:color w:val="auto"/>
                <w:sz w:val="24"/>
                <w:highlight w:val="none"/>
              </w:rPr>
            </w:pPr>
            <w:r>
              <w:rPr>
                <w:rFonts w:hint="eastAsia" w:ascii="仿宋" w:hAnsi="仿宋" w:eastAsia="仿宋" w:cs="仿宋"/>
                <w:bCs/>
                <w:color w:val="auto"/>
                <w:sz w:val="24"/>
                <w:highlight w:val="none"/>
              </w:rPr>
              <w:t>（√）</w:t>
            </w:r>
            <w:r>
              <w:rPr>
                <w:rFonts w:hint="eastAsia" w:ascii="仿宋" w:hAnsi="仿宋" w:eastAsia="仿宋" w:cs="仿宋"/>
                <w:color w:val="auto"/>
                <w:kern w:val="0"/>
                <w:sz w:val="24"/>
                <w:highlight w:val="none"/>
              </w:rPr>
              <w:t>B服务类</w:t>
            </w:r>
            <w:r>
              <w:rPr>
                <w:rFonts w:hint="eastAsia" w:ascii="仿宋" w:hAnsi="仿宋" w:eastAsia="仿宋" w:cs="仿宋"/>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5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hint="eastAsia" w:ascii="仿宋" w:hAnsi="仿宋" w:eastAsia="仿宋" w:cs="仿宋"/>
                <w:color w:val="auto"/>
                <w:sz w:val="24"/>
                <w:highlight w:val="none"/>
              </w:rPr>
            </w:pPr>
            <w:r>
              <w:rPr>
                <w:rFonts w:hint="eastAsia" w:ascii="仿宋" w:hAnsi="仿宋" w:eastAsia="仿宋" w:cs="仿宋"/>
                <w:bCs/>
                <w:color w:val="auto"/>
                <w:sz w:val="24"/>
                <w:highlight w:val="none"/>
              </w:rPr>
              <w:t>（√）</w:t>
            </w:r>
            <w:r>
              <w:rPr>
                <w:rFonts w:hint="eastAsia" w:ascii="仿宋" w:hAnsi="仿宋" w:eastAsia="仿宋" w:cs="仿宋"/>
                <w:color w:val="auto"/>
                <w:kern w:val="0"/>
                <w:sz w:val="24"/>
                <w:highlight w:val="none"/>
              </w:rPr>
              <w:t>A不适用</w:t>
            </w:r>
            <w:r>
              <w:rPr>
                <w:rFonts w:hint="eastAsia" w:ascii="仿宋" w:hAnsi="仿宋" w:eastAsia="仿宋" w:cs="仿宋"/>
                <w:color w:val="auto"/>
                <w:sz w:val="24"/>
                <w:highlight w:val="none"/>
              </w:rPr>
              <w:t>。</w:t>
            </w:r>
          </w:p>
          <w:p>
            <w:pPr>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  ）</w:t>
            </w:r>
            <w:r>
              <w:rPr>
                <w:rFonts w:hint="eastAsia" w:ascii="仿宋" w:hAnsi="仿宋" w:eastAsia="仿宋" w:cs="仿宋"/>
                <w:color w:val="auto"/>
                <w:kern w:val="0"/>
                <w:sz w:val="24"/>
                <w:highlight w:val="none"/>
              </w:rPr>
              <w:t>B</w:t>
            </w:r>
            <w:r>
              <w:rPr>
                <w:rFonts w:hint="eastAsia" w:ascii="仿宋" w:hAnsi="仿宋" w:eastAsia="仿宋" w:cs="仿宋"/>
                <w:color w:val="auto"/>
                <w:kern w:val="0"/>
                <w:sz w:val="24"/>
                <w:highlight w:val="none"/>
                <w:lang w:val="en-US" w:eastAsia="zh-CN"/>
              </w:rPr>
              <w:t>适用</w:t>
            </w:r>
            <w:r>
              <w:rPr>
                <w:rFonts w:hint="eastAsia" w:ascii="仿宋" w:hAnsi="仿宋" w:eastAsia="仿宋" w:cs="仿宋"/>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hint="eastAsia" w:ascii="仿宋" w:hAnsi="仿宋" w:eastAsia="仿宋" w:cs="仿宋"/>
                <w:color w:val="auto"/>
                <w:highlight w:val="none"/>
              </w:rPr>
            </w:pPr>
            <w:r>
              <w:rPr>
                <w:rFonts w:hint="eastAsia" w:ascii="仿宋" w:hAnsi="仿宋" w:eastAsia="仿宋" w:cs="仿宋"/>
                <w:bCs/>
                <w:color w:val="auto"/>
                <w:sz w:val="24"/>
                <w:highlight w:val="none"/>
              </w:rPr>
              <w:t>（√）</w:t>
            </w:r>
            <w:r>
              <w:rPr>
                <w:rFonts w:hint="eastAsia" w:ascii="仿宋" w:hAnsi="仿宋" w:eastAsia="仿宋" w:cs="仿宋"/>
                <w:color w:val="auto"/>
                <w:sz w:val="24"/>
                <w:szCs w:val="32"/>
                <w:highlight w:val="none"/>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w:t>
            </w:r>
            <w:r>
              <w:rPr>
                <w:rFonts w:hint="eastAsia" w:ascii="仿宋" w:hAnsi="仿宋" w:eastAsia="仿宋" w:cs="仿宋"/>
                <w:bCs/>
                <w:color w:val="auto"/>
                <w:kern w:val="0"/>
                <w:sz w:val="24"/>
                <w:highlight w:val="none"/>
              </w:rPr>
              <w:t>B</w:t>
            </w:r>
            <w:r>
              <w:rPr>
                <w:rFonts w:hint="eastAsia" w:ascii="仿宋" w:hAnsi="仿宋" w:eastAsia="仿宋" w:cs="仿宋"/>
                <w:bCs/>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hint="eastAsia" w:ascii="仿宋" w:hAnsi="仿宋" w:eastAsia="仿宋" w:cs="仿宋"/>
                <w:bCs/>
                <w:color w:val="auto"/>
                <w:sz w:val="24"/>
                <w:szCs w:val="20"/>
                <w:highlight w:val="none"/>
              </w:rPr>
            </w:pPr>
            <w:r>
              <w:rPr>
                <w:rFonts w:hint="eastAsia" w:ascii="仿宋" w:hAnsi="仿宋" w:eastAsia="仿宋" w:cs="仿宋"/>
                <w:bCs/>
                <w:color w:val="auto"/>
                <w:sz w:val="24"/>
                <w:highlight w:val="none"/>
              </w:rPr>
              <w:t>（√）</w:t>
            </w:r>
            <w:r>
              <w:rPr>
                <w:rFonts w:hint="eastAsia" w:ascii="仿宋" w:hAnsi="仿宋" w:eastAsia="仿宋" w:cs="仿宋"/>
                <w:bCs/>
                <w:color w:val="auto"/>
                <w:kern w:val="0"/>
                <w:sz w:val="24"/>
                <w:highlight w:val="none"/>
              </w:rPr>
              <w:t>A</w:t>
            </w:r>
            <w:r>
              <w:rPr>
                <w:rFonts w:hint="eastAsia" w:ascii="仿宋" w:hAnsi="仿宋" w:eastAsia="仿宋" w:cs="仿宋"/>
                <w:bCs/>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（√）A不要求提供。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rPr>
                <w:rFonts w:hint="eastAsia" w:ascii="仿宋" w:hAnsi="仿宋" w:eastAsia="仿宋" w:cs="仿宋"/>
                <w:b/>
                <w:color w:val="auto"/>
                <w:kern w:val="0"/>
                <w:sz w:val="24"/>
                <w:highlight w:val="none"/>
                <w:lang w:val="zh-CN"/>
              </w:rPr>
            </w:pPr>
            <w:r>
              <w:rPr>
                <w:rFonts w:hint="eastAsia" w:ascii="仿宋" w:hAnsi="仿宋" w:eastAsia="仿宋" w:cs="仿宋"/>
                <w:color w:val="auto"/>
                <w:sz w:val="24"/>
                <w:highlight w:val="none"/>
              </w:rPr>
              <w:t>（√）A不组织。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right w:val="single" w:color="auto" w:sz="4" w:space="0"/>
            </w:tcBorders>
            <w:vAlign w:val="center"/>
          </w:tcPr>
          <w:p>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tcBorders>
              <w:top w:val="single" w:color="000000" w:sz="8" w:space="0"/>
              <w:left w:val="single" w:color="auto" w:sz="4" w:space="0"/>
              <w:right w:val="single" w:color="000000" w:sz="8" w:space="0"/>
            </w:tcBorders>
            <w:vAlign w:val="center"/>
          </w:tcPr>
          <w:p>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供应商应当提供的资格证明文件</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（1）资格证明文件：见交易文件第二部分10.1。</w:t>
            </w:r>
          </w:p>
          <w:p>
            <w:pPr>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供应商未提供有效的资格证明文件的，视为供应商不具备交易文件中规定的资格要求，交易无效。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right w:val="single" w:color="auto" w:sz="4" w:space="0"/>
            </w:tcBorders>
            <w:vAlign w:val="center"/>
          </w:tcPr>
          <w:p>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tcBorders>
              <w:top w:val="single" w:color="000000" w:sz="8" w:space="0"/>
              <w:left w:val="single" w:color="auto" w:sz="4" w:space="0"/>
              <w:right w:val="single" w:color="000000" w:sz="8" w:space="0"/>
            </w:tcBorders>
            <w:vAlign w:val="center"/>
          </w:tcPr>
          <w:p>
            <w:pPr>
              <w:snapToGrid w:val="0"/>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ind w:firstLine="480" w:firstLineChars="200"/>
              <w:rPr>
                <w:rFonts w:hint="eastAsia"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有关本项目实施所需的所有费用（含税费）均计入报价。</w:t>
            </w:r>
            <w:r>
              <w:rPr>
                <w:rFonts w:hint="eastAsia" w:ascii="仿宋" w:hAnsi="仿宋" w:eastAsia="仿宋" w:cs="仿宋"/>
                <w:bCs/>
                <w:color w:val="auto"/>
                <w:kern w:val="0"/>
                <w:sz w:val="24"/>
                <w:highlight w:val="none"/>
              </w:rPr>
              <w:t>交易一览表（报价表）是报价的唯一载体</w:t>
            </w:r>
            <w:r>
              <w:rPr>
                <w:rFonts w:hint="eastAsia" w:ascii="仿宋" w:hAnsi="仿宋" w:eastAsia="仿宋" w:cs="仿宋"/>
                <w:bCs/>
                <w:color w:val="auto"/>
                <w:kern w:val="0"/>
                <w:sz w:val="24"/>
                <w:highlight w:val="none"/>
                <w:lang w:val="zh-CN"/>
              </w:rPr>
              <w:t>。响应文件中价格全部采用人民币报价。交易文件未列明，而供应商认为必需的费用也需列入报价。</w:t>
            </w:r>
          </w:p>
          <w:p>
            <w:pPr>
              <w:rPr>
                <w:rFonts w:hint="eastAsia"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交易报价出现下列情形的，交易无效：</w:t>
            </w:r>
          </w:p>
          <w:p>
            <w:pPr>
              <w:ind w:firstLine="480" w:firstLineChars="200"/>
              <w:rPr>
                <w:rFonts w:hint="eastAsia"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响应文件出现不是唯一的、有选择性交易报价的；</w:t>
            </w:r>
          </w:p>
          <w:p>
            <w:pPr>
              <w:ind w:firstLine="480" w:firstLineChars="200"/>
              <w:rPr>
                <w:rFonts w:hint="eastAsia"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交易报价超过交易文件中规定的预算金额或者最高限价的；</w:t>
            </w:r>
          </w:p>
          <w:p>
            <w:pPr>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p>
          <w:p>
            <w:pPr>
              <w:rPr>
                <w:rFonts w:hint="eastAsia" w:ascii="仿宋" w:hAnsi="仿宋" w:eastAsia="仿宋" w:cs="仿宋"/>
                <w:color w:val="auto"/>
                <w:kern w:val="0"/>
                <w:sz w:val="24"/>
                <w:highlight w:val="none"/>
                <w:lang w:val="zh-CN"/>
              </w:rPr>
            </w:pPr>
            <w:r>
              <w:rPr>
                <w:rFonts w:hint="eastAsia" w:ascii="仿宋" w:hAnsi="仿宋" w:eastAsia="仿宋" w:cs="仿宋"/>
                <w:bCs/>
                <w:color w:val="auto"/>
                <w:kern w:val="0"/>
                <w:sz w:val="24"/>
                <w:highlight w:val="none"/>
              </w:rPr>
              <w:t>供应商对根据修正原则修正后的报价不确认的。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备份响应文件</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ind w:hanging="4"/>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备份文件是否收取：不收取。</w:t>
            </w:r>
          </w:p>
          <w:p>
            <w:pPr>
              <w:pStyle w:val="33"/>
              <w:ind w:hanging="4"/>
              <w:rPr>
                <w:rFonts w:hint="eastAsia" w:ascii="仿宋" w:hAnsi="仿宋" w:eastAsia="仿宋" w:cs="仿宋"/>
                <w:color w:val="auto"/>
                <w:kern w:val="28"/>
                <w:sz w:val="24"/>
                <w:szCs w:val="24"/>
                <w:highlight w:val="none"/>
              </w:rPr>
            </w:pPr>
            <w:r>
              <w:rPr>
                <w:rFonts w:hint="eastAsia" w:ascii="仿宋" w:hAnsi="仿宋" w:eastAsia="仿宋" w:cs="仿宋"/>
                <w:b/>
                <w:color w:val="auto"/>
                <w:sz w:val="24"/>
                <w:highlight w:val="none"/>
              </w:rPr>
              <w:t>成交单位在成交后提供纸质响应文件一正二副。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rPr>
                <w:rFonts w:hint="eastAsia" w:ascii="仿宋" w:hAnsi="仿宋" w:eastAsia="仿宋" w:cs="仿宋"/>
                <w:bCs/>
                <w:color w:val="auto"/>
                <w:kern w:val="0"/>
                <w:sz w:val="24"/>
                <w:highlight w:val="none"/>
              </w:rPr>
            </w:pPr>
            <w:r>
              <w:rPr>
                <w:rFonts w:hint="eastAsia" w:ascii="仿宋" w:hAnsi="仿宋" w:eastAsia="仿宋" w:cs="仿宋"/>
                <w:bCs/>
                <w:kern w:val="0"/>
                <w:sz w:val="24"/>
                <w:lang w:val="en-US" w:eastAsia="zh-CN"/>
              </w:rPr>
              <w:t>本项目</w:t>
            </w:r>
            <w:r>
              <w:rPr>
                <w:rFonts w:hint="eastAsia" w:ascii="仿宋" w:hAnsi="仿宋" w:eastAsia="仿宋" w:cs="仿宋"/>
                <w:bCs/>
                <w:kern w:val="0"/>
                <w:sz w:val="24"/>
                <w:lang w:val="zh-CN"/>
              </w:rPr>
              <w:t>代理服务费</w:t>
            </w:r>
            <w:r>
              <w:rPr>
                <w:rFonts w:hint="eastAsia" w:ascii="仿宋" w:hAnsi="仿宋" w:eastAsia="仿宋" w:cs="仿宋"/>
                <w:bCs/>
                <w:kern w:val="0"/>
                <w:sz w:val="24"/>
              </w:rPr>
              <w:t>为</w:t>
            </w:r>
            <w:r>
              <w:rPr>
                <w:rFonts w:hint="eastAsia" w:ascii="仿宋" w:hAnsi="仿宋" w:eastAsia="仿宋" w:cs="仿宋"/>
                <w:bCs/>
                <w:kern w:val="0"/>
                <w:sz w:val="24"/>
                <w:lang w:val="en-US" w:eastAsia="zh-CN"/>
              </w:rPr>
              <w:t>30</w:t>
            </w:r>
            <w:r>
              <w:rPr>
                <w:rFonts w:hint="eastAsia" w:ascii="仿宋" w:hAnsi="仿宋" w:eastAsia="仿宋" w:cs="仿宋"/>
                <w:bCs/>
                <w:kern w:val="0"/>
                <w:sz w:val="24"/>
              </w:rPr>
              <w:t>00元，专家评审费用按实际结算</w:t>
            </w:r>
            <w:r>
              <w:rPr>
                <w:rFonts w:hint="eastAsia" w:ascii="仿宋" w:hAnsi="仿宋" w:eastAsia="仿宋" w:cs="仿宋"/>
                <w:bCs/>
                <w:kern w:val="0"/>
                <w:sz w:val="24"/>
                <w:lang w:val="zh-CN"/>
              </w:rPr>
              <w:t>。结算方式及时间为：成交供应商在领取成交通知书</w:t>
            </w:r>
            <w:r>
              <w:rPr>
                <w:rFonts w:hint="eastAsia" w:ascii="仿宋" w:hAnsi="仿宋" w:eastAsia="仿宋" w:cs="仿宋"/>
                <w:bCs/>
                <w:kern w:val="0"/>
                <w:sz w:val="24"/>
              </w:rPr>
              <w:t>前</w:t>
            </w:r>
            <w:r>
              <w:rPr>
                <w:rFonts w:hint="eastAsia" w:ascii="仿宋" w:hAnsi="仿宋" w:eastAsia="仿宋" w:cs="仿宋"/>
                <w:bCs/>
                <w:kern w:val="0"/>
                <w:sz w:val="24"/>
                <w:lang w:val="zh-CN"/>
              </w:rPr>
              <w:t>向采购代理机构支付代理服务费</w:t>
            </w:r>
            <w:r>
              <w:rPr>
                <w:rFonts w:hint="eastAsia" w:ascii="仿宋" w:hAnsi="仿宋" w:eastAsia="仿宋" w:cs="仿宋"/>
                <w:bCs/>
                <w:kern w:val="0"/>
                <w:sz w:val="24"/>
              </w:rPr>
              <w:t>及专家评审费用</w:t>
            </w:r>
            <w:r>
              <w:rPr>
                <w:rFonts w:hint="eastAsia" w:ascii="仿宋" w:hAnsi="仿宋" w:eastAsia="仿宋" w:cs="仿宋"/>
                <w:bCs/>
                <w:kern w:val="0"/>
                <w:sz w:val="24"/>
                <w:lang w:val="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仿宋" w:hAnsi="仿宋" w:eastAsia="仿宋" w:cs="仿宋"/>
                <w:b/>
                <w:color w:val="auto"/>
                <w:sz w:val="24"/>
                <w:highlight w:val="none"/>
              </w:rPr>
            </w:pPr>
            <w:r>
              <w:rPr>
                <w:rFonts w:hint="eastAsia" w:ascii="仿宋" w:hAnsi="仿宋" w:eastAsia="仿宋" w:cs="仿宋"/>
                <w:bCs/>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履约保证金</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履约保证金：不收取。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本项目由</w:t>
            </w:r>
            <w:r>
              <w:rPr>
                <w:rFonts w:hint="eastAsia" w:ascii="仿宋" w:hAnsi="仿宋" w:eastAsia="仿宋" w:cs="仿宋"/>
                <w:bCs/>
                <w:color w:val="auto"/>
                <w:kern w:val="0"/>
                <w:sz w:val="24"/>
                <w:highlight w:val="none"/>
                <w:lang w:eastAsia="zh-CN"/>
              </w:rPr>
              <w:t>代理机构</w:t>
            </w:r>
            <w:r>
              <w:rPr>
                <w:rFonts w:hint="eastAsia" w:ascii="仿宋" w:hAnsi="仿宋" w:eastAsia="仿宋" w:cs="仿宋"/>
                <w:bCs/>
                <w:color w:val="auto"/>
                <w:kern w:val="0"/>
                <w:sz w:val="24"/>
                <w:highlight w:val="none"/>
              </w:rPr>
              <w:t>进行资格文件及信用信息查询。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交易人质疑接收人：</w:t>
            </w:r>
            <w:r>
              <w:rPr>
                <w:rFonts w:hint="eastAsia" w:ascii="仿宋" w:hAnsi="仿宋" w:eastAsia="仿宋" w:cs="仿宋"/>
                <w:color w:val="auto"/>
                <w:sz w:val="24"/>
                <w:highlight w:val="none"/>
                <w:lang w:val="en-US" w:eastAsia="zh-CN"/>
              </w:rPr>
              <w:t>叶樑丰</w:t>
            </w:r>
            <w:r>
              <w:rPr>
                <w:rFonts w:hint="eastAsia" w:ascii="仿宋" w:hAnsi="仿宋" w:eastAsia="仿宋" w:cs="仿宋"/>
                <w:color w:val="auto"/>
                <w:sz w:val="24"/>
                <w:highlight w:val="none"/>
              </w:rPr>
              <w:t xml:space="preserve"> 联系方式：</w:t>
            </w:r>
            <w:r>
              <w:rPr>
                <w:rFonts w:hint="eastAsia" w:ascii="仿宋" w:hAnsi="仿宋" w:eastAsia="仿宋" w:cs="仿宋"/>
                <w:color w:val="auto"/>
                <w:sz w:val="24"/>
                <w:highlight w:val="none"/>
                <w:lang w:val="en-US" w:eastAsia="zh-CN"/>
              </w:rPr>
              <w:t>0571-82727720</w:t>
            </w:r>
          </w:p>
          <w:p>
            <w:pPr>
              <w:snapToGrid w:val="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lang w:eastAsia="zh-CN"/>
              </w:rPr>
              <w:t>萧山区回澜小学</w:t>
            </w:r>
          </w:p>
          <w:p>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采购机构质疑接收人：</w:t>
            </w:r>
            <w:r>
              <w:rPr>
                <w:rFonts w:hint="eastAsia" w:ascii="仿宋" w:hAnsi="仿宋" w:eastAsia="仿宋" w:cs="仿宋"/>
                <w:color w:val="auto"/>
                <w:sz w:val="24"/>
                <w:highlight w:val="none"/>
                <w:lang w:val="en-US" w:eastAsia="zh-CN"/>
              </w:rPr>
              <w:t>许伟青</w:t>
            </w:r>
            <w:r>
              <w:rPr>
                <w:rFonts w:hint="eastAsia" w:ascii="仿宋" w:hAnsi="仿宋" w:eastAsia="仿宋" w:cs="仿宋"/>
                <w:color w:val="auto"/>
                <w:sz w:val="24"/>
                <w:highlight w:val="none"/>
              </w:rPr>
              <w:t xml:space="preserve"> 联系方式：</w:t>
            </w:r>
            <w:r>
              <w:rPr>
                <w:rFonts w:hint="eastAsia" w:ascii="仿宋" w:hAnsi="仿宋" w:eastAsia="仿宋" w:cs="仿宋"/>
                <w:color w:val="auto"/>
                <w:sz w:val="24"/>
                <w:highlight w:val="none"/>
                <w:lang w:val="en-US" w:eastAsia="zh-CN"/>
              </w:rPr>
              <w:t>17857571599</w:t>
            </w:r>
          </w:p>
          <w:p>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lang w:val="en-US" w:eastAsia="zh-CN"/>
              </w:rPr>
              <w:t>杭州市萧山区市心中路1018号</w:t>
            </w:r>
          </w:p>
          <w:p>
            <w:pPr>
              <w:tabs>
                <w:tab w:val="center" w:pos="3019"/>
              </w:tabs>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邮箱：</w:t>
            </w:r>
            <w:r>
              <w:rPr>
                <w:rFonts w:hint="eastAsia" w:ascii="仿宋" w:hAnsi="仿宋" w:eastAsia="仿宋" w:cs="仿宋"/>
                <w:color w:val="auto"/>
                <w:sz w:val="24"/>
                <w:highlight w:val="none"/>
                <w:lang w:val="en-US" w:eastAsia="zh-CN"/>
              </w:rPr>
              <w:t>44200820</w:t>
            </w:r>
            <w:r>
              <w:rPr>
                <w:rFonts w:hint="eastAsia" w:ascii="仿宋" w:hAnsi="仿宋" w:eastAsia="仿宋" w:cs="仿宋"/>
                <w:color w:val="auto"/>
                <w:sz w:val="24"/>
                <w:highlight w:val="none"/>
              </w:rPr>
              <w:t>@qq.com</w:t>
            </w:r>
          </w:p>
          <w:p>
            <w:pPr>
              <w:snapToGrid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如通过邮箱方式发送质疑，须提交符合法规及交易文件要求的质疑文件（参考附件2），盖章扫描后发送，质疑的受理按答复主体划分以交易人或采购机构邮箱回复确认受理为准。</w:t>
            </w:r>
          </w:p>
          <w:p>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本项目涉及资格条件、交易需求、评分办法及交易过程中有关现场考察或开标前答疑会事项由交易人进行答复。</w:t>
            </w:r>
          </w:p>
          <w:p>
            <w:pPr>
              <w:pStyle w:val="33"/>
              <w:ind w:hanging="4"/>
              <w:rPr>
                <w:rFonts w:hint="eastAsia" w:ascii="仿宋" w:hAnsi="仿宋" w:eastAsia="仿宋" w:cs="仿宋"/>
                <w:color w:val="auto"/>
                <w:sz w:val="24"/>
                <w:highlight w:val="none"/>
              </w:rPr>
            </w:pPr>
            <w:r>
              <w:rPr>
                <w:rFonts w:hint="eastAsia" w:ascii="仿宋" w:hAnsi="仿宋" w:eastAsia="仿宋" w:cs="仿宋"/>
                <w:color w:val="auto"/>
                <w:sz w:val="24"/>
                <w:highlight w:val="none"/>
              </w:rPr>
              <w:t>涉及流程组织等相关事项，由采购机构进行答复。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hint="eastAsia" w:ascii="仿宋" w:hAnsi="仿宋" w:eastAsia="仿宋" w:cs="仿宋"/>
                <w:snapToGrid w:val="0"/>
                <w:color w:val="auto"/>
                <w:kern w:val="28"/>
                <w:sz w:val="24"/>
                <w:highlight w:val="none"/>
              </w:rPr>
            </w:pPr>
            <w:r>
              <w:rPr>
                <w:rFonts w:hint="eastAsia" w:ascii="仿宋" w:hAnsi="仿宋" w:eastAsia="仿宋" w:cs="仿宋"/>
                <w:b/>
                <w:color w:val="auto"/>
                <w:sz w:val="24"/>
                <w:highlight w:val="none"/>
              </w:rPr>
              <w:t>本项目通用总则条款与前附表等专用特别规定有冲突之处，以专用条款（特别规定）为准。</w:t>
            </w:r>
          </w:p>
        </w:tc>
      </w:tr>
    </w:tbl>
    <w:p>
      <w:pPr>
        <w:snapToGrid w:val="0"/>
        <w:spacing w:line="360" w:lineRule="auto"/>
        <w:jc w:val="center"/>
        <w:rPr>
          <w:rFonts w:hint="eastAsia" w:ascii="仿宋" w:hAnsi="仿宋" w:eastAsia="仿宋" w:cs="仿宋"/>
          <w:b/>
          <w:color w:val="auto"/>
          <w:sz w:val="32"/>
          <w:szCs w:val="20"/>
          <w:highlight w:val="none"/>
        </w:rPr>
      </w:pPr>
    </w:p>
    <w:bookmarkEnd w:id="9"/>
    <w:p>
      <w:pPr>
        <w:rPr>
          <w:rFonts w:hint="eastAsia" w:ascii="仿宋" w:hAnsi="仿宋" w:eastAsia="仿宋" w:cs="仿宋"/>
          <w:b/>
          <w:color w:val="auto"/>
          <w:sz w:val="32"/>
          <w:szCs w:val="20"/>
          <w:highlight w:val="none"/>
        </w:rPr>
      </w:pPr>
      <w:bookmarkStart w:id="12" w:name="_Toc164416483"/>
      <w:bookmarkStart w:id="13" w:name="第三部分"/>
      <w:r>
        <w:rPr>
          <w:rFonts w:hint="eastAsia" w:ascii="仿宋" w:hAnsi="仿宋" w:eastAsia="仿宋" w:cs="仿宋"/>
          <w:b/>
          <w:color w:val="auto"/>
          <w:sz w:val="32"/>
          <w:szCs w:val="20"/>
          <w:highlight w:val="none"/>
        </w:rPr>
        <w:br w:type="page"/>
      </w:r>
    </w:p>
    <w:p>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pPr>
        <w:snapToGrid w:val="0"/>
        <w:spacing w:line="480" w:lineRule="exact"/>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1.适用范围</w:t>
      </w:r>
    </w:p>
    <w:p>
      <w:pPr>
        <w:snapToGrid w:val="0"/>
        <w:spacing w:line="480" w:lineRule="exact"/>
        <w:ind w:firstLine="420" w:firstLineChars="175"/>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本交易文件适用于该项目的交易、响应、评审、资格审查及信用信息查询、评审、定标、合同、验收等行为（法律、法规另有规定的，从其规定）。</w:t>
      </w:r>
    </w:p>
    <w:p>
      <w:pPr>
        <w:adjustRightInd/>
        <w:spacing w:line="480" w:lineRule="exact"/>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pPr>
        <w:spacing w:line="480" w:lineRule="exact"/>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2.1“交易人”系指交易公告中载明的本项目的交易人。</w:t>
      </w:r>
    </w:p>
    <w:p>
      <w:pPr>
        <w:spacing w:line="480" w:lineRule="exact"/>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2.2“采购机构”系指交易公告中载明的本项目的采购机构。</w:t>
      </w:r>
    </w:p>
    <w:p>
      <w:pPr>
        <w:spacing w:line="480" w:lineRule="exact"/>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2.3“供应商”系指是指响应招标、参加投标竞争的法人、其他组织或者自然人。</w:t>
      </w:r>
    </w:p>
    <w:p>
      <w:pPr>
        <w:spacing w:line="480" w:lineRule="exact"/>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2.4“负责人”系指法人企业的法定负责人，或其他组织为法律、行政法规规定代表单位行使职权的主要负责人，或自然人本人。</w:t>
      </w:r>
    </w:p>
    <w:p>
      <w:pPr>
        <w:spacing w:line="480" w:lineRule="exact"/>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供应商电子签名指供应商电子公章；“公章”系指单位法定名称章。因特殊原因需要使用冠以法定名称的业务专用章的，响应时须提供《业务专用章使用说明函》（附件3）。</w:t>
      </w:r>
    </w:p>
    <w:p>
      <w:pPr>
        <w:spacing w:line="480" w:lineRule="exact"/>
        <w:ind w:firstLine="420" w:firstLineChars="175"/>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2.6“电子交易平台”是指本项目采购活动所依托的政府采购云平台（https://www.zcygov.cn/）。</w:t>
      </w:r>
    </w:p>
    <w:p>
      <w:pPr>
        <w:spacing w:line="480" w:lineRule="exact"/>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2.7“▲” 系指实质性要求条款，“（</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 系指适用本项目的要求，“（  ）”系指不适用本项目的要求。</w:t>
      </w:r>
    </w:p>
    <w:p>
      <w:pPr>
        <w:spacing w:line="48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3.询问、质疑、投诉</w:t>
      </w:r>
    </w:p>
    <w:p>
      <w:pPr>
        <w:autoSpaceDE w:val="0"/>
        <w:autoSpaceDN w:val="0"/>
        <w:spacing w:line="480" w:lineRule="exact"/>
        <w:ind w:firstLine="420" w:firstLineChars="175"/>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.1供应商询问</w:t>
      </w:r>
    </w:p>
    <w:p>
      <w:pPr>
        <w:autoSpaceDE w:val="0"/>
        <w:autoSpaceDN w:val="0"/>
        <w:spacing w:line="480" w:lineRule="exact"/>
        <w:ind w:firstLine="420" w:firstLineChars="175"/>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w:t>
      </w:r>
      <w:r>
        <w:rPr>
          <w:rFonts w:hint="eastAsia" w:ascii="仿宋" w:hAnsi="仿宋" w:eastAsia="仿宋" w:cs="仿宋"/>
          <w:color w:val="auto"/>
          <w:kern w:val="0"/>
          <w:sz w:val="24"/>
          <w:highlight w:val="none"/>
        </w:rPr>
        <w:t>交易</w:t>
      </w:r>
      <w:r>
        <w:rPr>
          <w:rFonts w:hint="eastAsia" w:ascii="仿宋" w:hAnsi="仿宋" w:eastAsia="仿宋" w:cs="仿宋"/>
          <w:color w:val="auto"/>
          <w:kern w:val="0"/>
          <w:sz w:val="24"/>
          <w:highlight w:val="none"/>
          <w:lang w:val="zh-CN"/>
        </w:rPr>
        <w:t>活动事项有疑问的，可以提出询问，交易人或者采购机构应当在3个工作日内对供应商依法提出的询问作出答复，但答复的内容不得涉及商业秘密。供应商提出的询问超出交易人对采购机构委托授权范围的，采购机构应当告知供应商向交易人提出。</w:t>
      </w:r>
    </w:p>
    <w:p>
      <w:pPr>
        <w:autoSpaceDE w:val="0"/>
        <w:autoSpaceDN w:val="0"/>
        <w:spacing w:line="480" w:lineRule="exact"/>
        <w:ind w:firstLine="420" w:firstLineChars="175"/>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.2供应商质疑</w:t>
      </w:r>
    </w:p>
    <w:p>
      <w:pPr>
        <w:pStyle w:val="33"/>
        <w:spacing w:line="480" w:lineRule="exact"/>
        <w:ind w:firstLine="420" w:firstLineChars="175"/>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.2</w:t>
      </w:r>
      <w:r>
        <w:rPr>
          <w:rFonts w:hint="eastAsia" w:ascii="仿宋" w:hAnsi="仿宋" w:eastAsia="仿宋" w:cs="仿宋"/>
          <w:color w:val="auto"/>
          <w:sz w:val="24"/>
          <w:highlight w:val="none"/>
        </w:rPr>
        <w:t>.1提出质疑的供应商应当是参与所质疑项目交易活动的供应商。潜在供应商已依法获取其可质疑的交易文件的，可以对该文件提出质疑。</w:t>
      </w:r>
    </w:p>
    <w:p>
      <w:pPr>
        <w:pStyle w:val="33"/>
        <w:spacing w:line="480" w:lineRule="exact"/>
        <w:ind w:firstLine="420" w:firstLineChars="175"/>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.2</w:t>
      </w:r>
      <w:r>
        <w:rPr>
          <w:rFonts w:hint="eastAsia" w:ascii="仿宋" w:hAnsi="仿宋" w:eastAsia="仿宋" w:cs="仿宋"/>
          <w:color w:val="auto"/>
          <w:sz w:val="24"/>
          <w:highlight w:val="none"/>
        </w:rPr>
        <w:t>.2供应商认为交易文件、交易过程和成交结果使自己的权益受到损害的，可以在知道或者应知其权益受到损害之日起三天内，以书面形式向交易人或者采购机构提出质疑，否则，交易人或者采购机构不予受理：</w:t>
      </w:r>
    </w:p>
    <w:p>
      <w:pPr>
        <w:pStyle w:val="33"/>
        <w:spacing w:line="480" w:lineRule="exact"/>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3.2.2.1对采购过程提出质疑的，质疑期限为各采购程序环节结束之日起计算。对同一采购程序环节的质疑，供应商须一次性提出。</w:t>
      </w:r>
    </w:p>
    <w:p>
      <w:pPr>
        <w:pStyle w:val="33"/>
        <w:spacing w:line="480" w:lineRule="exact"/>
        <w:ind w:firstLine="420" w:firstLineChars="175"/>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.2.3</w:t>
      </w:r>
      <w:r>
        <w:rPr>
          <w:rFonts w:hint="eastAsia" w:ascii="仿宋" w:hAnsi="仿宋" w:eastAsia="仿宋" w:cs="仿宋"/>
          <w:color w:val="auto"/>
          <w:sz w:val="24"/>
          <w:highlight w:val="none"/>
        </w:rPr>
        <w:t>供应商提出质疑应当提交质疑函和必要的证明材料。质疑函应当包括下列内容：</w:t>
      </w:r>
    </w:p>
    <w:p>
      <w:pPr>
        <w:pStyle w:val="33"/>
        <w:spacing w:line="480" w:lineRule="exact"/>
        <w:ind w:firstLine="420" w:firstLineChars="175"/>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.2.3.1供应商的姓名或者名称、地址、邮编、联系人及联系电话；</w:t>
      </w:r>
    </w:p>
    <w:p>
      <w:pPr>
        <w:pStyle w:val="33"/>
        <w:spacing w:line="480" w:lineRule="exact"/>
        <w:ind w:firstLine="420" w:firstLineChars="175"/>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.2.3.2质疑项目的名称、编号；</w:t>
      </w:r>
    </w:p>
    <w:p>
      <w:pPr>
        <w:pStyle w:val="33"/>
        <w:spacing w:line="480" w:lineRule="exact"/>
        <w:ind w:firstLine="420" w:firstLineChars="175"/>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.2.3.3具体、明确的质疑事项和与质疑事项相关的请求；</w:t>
      </w:r>
    </w:p>
    <w:p>
      <w:pPr>
        <w:pStyle w:val="33"/>
        <w:spacing w:line="480" w:lineRule="exact"/>
        <w:ind w:firstLine="420" w:firstLineChars="175"/>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.2.3.4事实依据；</w:t>
      </w:r>
    </w:p>
    <w:p>
      <w:pPr>
        <w:pStyle w:val="33"/>
        <w:spacing w:line="480" w:lineRule="exact"/>
        <w:ind w:firstLine="420" w:firstLineChars="175"/>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.2.3.5必要的法律依据；</w:t>
      </w:r>
    </w:p>
    <w:p>
      <w:pPr>
        <w:pStyle w:val="33"/>
        <w:spacing w:line="480" w:lineRule="exact"/>
        <w:ind w:firstLine="420" w:firstLineChars="175"/>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.2.3.6提出质疑的日期。</w:t>
      </w:r>
    </w:p>
    <w:p>
      <w:pPr>
        <w:pStyle w:val="889"/>
        <w:shd w:val="clear" w:color="auto" w:fill="FFFFFF"/>
        <w:snapToGrid w:val="0"/>
        <w:spacing w:after="240" w:afterAutospacing="0" w:line="480" w:lineRule="exact"/>
        <w:ind w:firstLine="420" w:firstLineChars="175"/>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9"/>
        <w:shd w:val="clear" w:color="auto" w:fill="FFFFFF"/>
        <w:snapToGrid w:val="0"/>
        <w:spacing w:after="240" w:afterAutospacing="0" w:line="480" w:lineRule="exact"/>
        <w:ind w:firstLine="420" w:firstLineChars="175"/>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质疑函范本及制作说明详见附件1。</w:t>
      </w:r>
    </w:p>
    <w:p>
      <w:pPr>
        <w:pStyle w:val="889"/>
        <w:shd w:val="clear" w:color="auto" w:fill="FFFFFF"/>
        <w:snapToGrid w:val="0"/>
        <w:spacing w:after="240" w:afterAutospacing="0" w:line="480" w:lineRule="exact"/>
        <w:ind w:firstLine="420" w:firstLineChars="175"/>
        <w:contextualSpacing/>
        <w:rPr>
          <w:rFonts w:hint="eastAsia" w:ascii="仿宋" w:hAnsi="仿宋" w:eastAsia="仿宋" w:cs="仿宋"/>
          <w:color w:val="auto"/>
          <w:highlight w:val="none"/>
        </w:rPr>
      </w:pPr>
      <w:r>
        <w:rPr>
          <w:rFonts w:hint="eastAsia" w:ascii="仿宋" w:hAnsi="仿宋" w:eastAsia="仿宋" w:cs="仿宋"/>
          <w:color w:val="auto"/>
          <w:highlight w:val="none"/>
        </w:rPr>
        <w:t>3</w:t>
      </w:r>
      <w:r>
        <w:rPr>
          <w:rFonts w:hint="eastAsia" w:ascii="仿宋" w:hAnsi="仿宋" w:eastAsia="仿宋" w:cs="仿宋"/>
          <w:color w:val="auto"/>
          <w:highlight w:val="none"/>
          <w:lang w:val="zh-CN"/>
        </w:rPr>
        <w:t>.2</w:t>
      </w:r>
      <w:r>
        <w:rPr>
          <w:rFonts w:hint="eastAsia" w:ascii="仿宋" w:hAnsi="仿宋" w:eastAsia="仿宋" w:cs="仿宋"/>
          <w:color w:val="auto"/>
          <w:highlight w:val="none"/>
        </w:rPr>
        <w:t>.4交易人或者采购机构应当在收到供应商的书面质疑后七个工作日内作出答复，并以书面形式通知质疑供应商和其他与质疑处理结果有利害关系的采购当事人，但答复的内容不得涉及商业秘密。</w:t>
      </w:r>
    </w:p>
    <w:p>
      <w:pPr>
        <w:pStyle w:val="889"/>
        <w:shd w:val="clear" w:color="auto" w:fill="FFFFFF"/>
        <w:snapToGrid w:val="0"/>
        <w:spacing w:after="240" w:afterAutospacing="0" w:line="480" w:lineRule="exact"/>
        <w:ind w:firstLine="420" w:firstLineChars="175"/>
        <w:contextualSpacing/>
        <w:rPr>
          <w:rFonts w:hint="eastAsia" w:ascii="仿宋" w:hAnsi="仿宋" w:eastAsia="仿宋" w:cs="仿宋"/>
          <w:color w:val="auto"/>
          <w:highlight w:val="none"/>
        </w:rPr>
      </w:pPr>
      <w:r>
        <w:rPr>
          <w:rFonts w:hint="eastAsia" w:ascii="仿宋" w:hAnsi="仿宋" w:eastAsia="仿宋" w:cs="仿宋"/>
          <w:color w:val="auto"/>
          <w:highlight w:val="none"/>
        </w:rPr>
        <w:t>3</w:t>
      </w:r>
      <w:r>
        <w:rPr>
          <w:rFonts w:hint="eastAsia" w:ascii="仿宋" w:hAnsi="仿宋" w:eastAsia="仿宋" w:cs="仿宋"/>
          <w:color w:val="auto"/>
          <w:highlight w:val="none"/>
          <w:lang w:val="zh-CN"/>
        </w:rPr>
        <w:t>.2</w:t>
      </w:r>
      <w:r>
        <w:rPr>
          <w:rFonts w:hint="eastAsia" w:ascii="仿宋" w:hAnsi="仿宋" w:eastAsia="仿宋" w:cs="仿宋"/>
          <w:color w:val="auto"/>
          <w:highlight w:val="none"/>
        </w:rPr>
        <w:t>.5询问或者质疑事项可能影响交易结果的，交易人应当暂停签订合同，已经签订合同的，应当中止履行合同。</w:t>
      </w:r>
    </w:p>
    <w:p>
      <w:pPr>
        <w:pStyle w:val="889"/>
        <w:shd w:val="clear" w:color="auto" w:fill="FFFFFF"/>
        <w:snapToGrid w:val="0"/>
        <w:spacing w:after="240" w:afterAutospacing="0" w:line="480" w:lineRule="exact"/>
        <w:ind w:firstLine="420" w:firstLineChars="175"/>
        <w:contextualSpacing/>
        <w:rPr>
          <w:rFonts w:hint="eastAsia" w:ascii="仿宋" w:hAnsi="仿宋" w:eastAsia="仿宋" w:cs="仿宋"/>
          <w:color w:val="auto"/>
          <w:highlight w:val="none"/>
          <w:lang w:val="zh-CN"/>
        </w:rPr>
      </w:pPr>
      <w:r>
        <w:rPr>
          <w:rFonts w:hint="eastAsia" w:ascii="仿宋" w:hAnsi="仿宋" w:eastAsia="仿宋" w:cs="仿宋"/>
          <w:color w:val="auto"/>
          <w:highlight w:val="none"/>
        </w:rPr>
        <w:t>3</w:t>
      </w:r>
      <w:r>
        <w:rPr>
          <w:rFonts w:hint="eastAsia" w:ascii="仿宋" w:hAnsi="仿宋" w:eastAsia="仿宋" w:cs="仿宋"/>
          <w:color w:val="auto"/>
          <w:highlight w:val="none"/>
          <w:lang w:val="zh-CN"/>
        </w:rPr>
        <w:t>.3供应商投诉</w:t>
      </w:r>
    </w:p>
    <w:p>
      <w:pPr>
        <w:pStyle w:val="889"/>
        <w:shd w:val="clear" w:color="auto" w:fill="FFFFFF"/>
        <w:snapToGrid w:val="0"/>
        <w:spacing w:after="240" w:afterAutospacing="0" w:line="480" w:lineRule="exact"/>
        <w:ind w:firstLine="420" w:firstLineChars="175"/>
        <w:contextualSpacing/>
        <w:rPr>
          <w:rFonts w:hint="eastAsia" w:ascii="仿宋" w:hAnsi="仿宋" w:eastAsia="仿宋" w:cs="仿宋"/>
          <w:color w:val="auto"/>
          <w:highlight w:val="none"/>
        </w:rPr>
      </w:pPr>
      <w:r>
        <w:rPr>
          <w:rFonts w:hint="eastAsia" w:ascii="仿宋" w:hAnsi="仿宋" w:eastAsia="仿宋" w:cs="仿宋"/>
          <w:color w:val="auto"/>
          <w:highlight w:val="none"/>
        </w:rPr>
        <w:t>3.3.1质疑供应商对交易人、采购机构的答复不满意或者交易人、采购机构未在规定的时间内作出答复的，可以在答复期满后十五个工作日内向同级采购监督管理部门提出投诉。</w:t>
      </w:r>
    </w:p>
    <w:p>
      <w:pPr>
        <w:pStyle w:val="889"/>
        <w:shd w:val="clear" w:color="auto" w:fill="FFFFFF"/>
        <w:snapToGrid w:val="0"/>
        <w:spacing w:after="240" w:afterAutospacing="0" w:line="480" w:lineRule="exact"/>
        <w:ind w:firstLine="420" w:firstLineChars="175"/>
        <w:contextualSpacing/>
        <w:rPr>
          <w:rFonts w:hint="eastAsia" w:ascii="仿宋" w:hAnsi="仿宋" w:eastAsia="仿宋" w:cs="仿宋"/>
          <w:color w:val="auto"/>
          <w:highlight w:val="none"/>
        </w:rPr>
      </w:pPr>
      <w:r>
        <w:rPr>
          <w:rFonts w:hint="eastAsia" w:ascii="仿宋" w:hAnsi="仿宋" w:eastAsia="仿宋" w:cs="仿宋"/>
          <w:color w:val="auto"/>
          <w:highlight w:val="none"/>
        </w:rPr>
        <w:t>3.3.</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pPr>
        <w:pStyle w:val="889"/>
        <w:shd w:val="clear" w:color="auto" w:fill="FFFFFF"/>
        <w:snapToGrid w:val="0"/>
        <w:spacing w:after="240" w:afterAutospacing="0" w:line="480" w:lineRule="exact"/>
        <w:ind w:firstLine="420" w:firstLineChars="175"/>
        <w:contextualSpacing/>
        <w:rPr>
          <w:rFonts w:hint="eastAsia" w:ascii="仿宋" w:hAnsi="仿宋" w:eastAsia="仿宋" w:cs="仿宋"/>
          <w:color w:val="auto"/>
          <w:highlight w:val="none"/>
        </w:rPr>
      </w:pPr>
      <w:r>
        <w:rPr>
          <w:rFonts w:hint="eastAsia" w:ascii="仿宋" w:hAnsi="仿宋" w:eastAsia="仿宋" w:cs="仿宋"/>
          <w:color w:val="auto"/>
          <w:highlight w:val="none"/>
        </w:rPr>
        <w:t>3.3.3供应商投诉应当有明确的请求和必要的证明材料。</w:t>
      </w:r>
    </w:p>
    <w:p>
      <w:pPr>
        <w:pStyle w:val="889"/>
        <w:shd w:val="clear" w:color="auto" w:fill="FFFFFF"/>
        <w:snapToGrid w:val="0"/>
        <w:spacing w:after="240" w:afterAutospacing="0" w:line="480" w:lineRule="exact"/>
        <w:ind w:firstLine="420" w:firstLineChars="175"/>
        <w:contextualSpacing/>
        <w:rPr>
          <w:rFonts w:hint="eastAsia" w:ascii="仿宋" w:hAnsi="仿宋" w:eastAsia="仿宋" w:cs="仿宋"/>
          <w:color w:val="auto"/>
          <w:sz w:val="18"/>
          <w:szCs w:val="18"/>
          <w:highlight w:val="none"/>
        </w:rPr>
      </w:pPr>
      <w:r>
        <w:rPr>
          <w:rFonts w:hint="eastAsia" w:ascii="仿宋" w:hAnsi="仿宋" w:eastAsia="仿宋" w:cs="仿宋"/>
          <w:color w:val="auto"/>
          <w:highlight w:val="none"/>
        </w:rPr>
        <w:t>3.3.4以联合体形式参加采购活动的，其投诉应当由组成联合体的所有供应商共同提出。</w:t>
      </w:r>
    </w:p>
    <w:p>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二、交易文件的构成、澄清、修改</w:t>
      </w:r>
    </w:p>
    <w:p>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4．交易文件的构成</w:t>
      </w:r>
    </w:p>
    <w:p>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4.1交易文件包括下列文件及附件：</w:t>
      </w:r>
    </w:p>
    <w:p>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4.1.1交易公告；</w:t>
      </w:r>
    </w:p>
    <w:p>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4.1.2供应商须知；</w:t>
      </w:r>
    </w:p>
    <w:p>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4.1.3交易需求；</w:t>
      </w:r>
    </w:p>
    <w:p>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4.1.4交易办法；</w:t>
      </w:r>
    </w:p>
    <w:p>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4.1.5拟签订的合同文本；</w:t>
      </w:r>
    </w:p>
    <w:p>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4.1.6</w:t>
      </w:r>
      <w:r>
        <w:rPr>
          <w:rFonts w:hint="eastAsia" w:ascii="仿宋" w:hAnsi="仿宋" w:eastAsia="仿宋" w:cs="仿宋"/>
          <w:color w:val="auto"/>
          <w:sz w:val="24"/>
          <w:szCs w:val="24"/>
          <w:highlight w:val="none"/>
        </w:rPr>
        <w:t>应提交的有关格式范例。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4.2与本项目有关的</w:t>
      </w:r>
      <w:r>
        <w:rPr>
          <w:rFonts w:hint="eastAsia" w:ascii="仿宋" w:hAnsi="仿宋" w:eastAsia="仿宋" w:cs="仿宋"/>
          <w:bCs/>
          <w:color w:val="auto"/>
          <w:sz w:val="24"/>
          <w:highlight w:val="none"/>
        </w:rPr>
        <w:t>澄清或者修改的内容为交易文件的组成部分</w:t>
      </w:r>
      <w:r>
        <w:rPr>
          <w:rFonts w:hint="eastAsia" w:ascii="仿宋" w:hAnsi="仿宋" w:eastAsia="仿宋" w:cs="仿宋"/>
          <w:color w:val="auto"/>
          <w:sz w:val="24"/>
          <w:highlight w:val="none"/>
        </w:rPr>
        <w:t>。</w:t>
      </w:r>
    </w:p>
    <w:p>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5.交易文件的澄清、修改</w:t>
      </w:r>
    </w:p>
    <w:p>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5.1已获取交易文件的潜在供应商，若有问题需要澄清，应于投标截止时间前，以书面形式向采购机构提出。</w:t>
      </w:r>
    </w:p>
    <w:p>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5.2 采购机构对交易文件进行澄清或修改的，将同时通过电子交易平台通知已获取交易文件的潜在供应商。依法应当公告的，将按规定公告，同时视情况延长投标截止时间和交易时间。该澄清或者修改的内容为交易文件的组成部分。</w:t>
      </w:r>
    </w:p>
    <w:p>
      <w:pPr>
        <w:adjustRightInd/>
        <w:spacing w:line="360" w:lineRule="auto"/>
        <w:jc w:val="center"/>
        <w:outlineLvl w:val="0"/>
        <w:rPr>
          <w:rFonts w:hint="eastAsia" w:ascii="仿宋" w:hAnsi="仿宋" w:eastAsia="仿宋" w:cs="仿宋"/>
          <w:b/>
          <w:color w:val="auto"/>
          <w:sz w:val="30"/>
          <w:szCs w:val="20"/>
          <w:highlight w:val="none"/>
        </w:rPr>
      </w:pPr>
    </w:p>
    <w:p>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三、响应</w:t>
      </w:r>
    </w:p>
    <w:p>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6.交易文件的获取</w:t>
      </w:r>
    </w:p>
    <w:p>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详见交易公告中获取交易文件的时间期限、地点、方式及交易文件售价。</w:t>
      </w:r>
    </w:p>
    <w:p>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7.交易前答疑会或现场考察</w:t>
      </w:r>
    </w:p>
    <w:p>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交易人组织潜在供应商现场考察或者召开交易前答疑会的，潜在供应商按第二部分供应商须知前附表的规定参加现场考察或者开标前答疑会。</w:t>
      </w:r>
    </w:p>
    <w:p>
      <w:pPr>
        <w:pStyle w:val="33"/>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8.交易保证金</w:t>
      </w:r>
    </w:p>
    <w:p>
      <w:pPr>
        <w:pStyle w:val="15"/>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本项目不需缴纳交易保证金。</w:t>
      </w:r>
    </w:p>
    <w:p>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9.响应文件的语言</w:t>
      </w:r>
    </w:p>
    <w:p>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响应文件及供应商与交易有关的来往通知、函件和文件均应使用中文。</w:t>
      </w:r>
    </w:p>
    <w:p>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10.响应文件的组成</w:t>
      </w:r>
    </w:p>
    <w:p>
      <w:pPr>
        <w:snapToGrid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10.1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10.1.1符合参加交易活动应当具备的一般条件的承诺函；</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10.1.2本项目的特定资格要求。</w:t>
      </w:r>
    </w:p>
    <w:p>
      <w:pPr>
        <w:snapToGrid w:val="0"/>
        <w:spacing w:line="360" w:lineRule="auto"/>
        <w:ind w:firstLine="482" w:firstLineChars="200"/>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1</w:t>
      </w:r>
      <w:r>
        <w:rPr>
          <w:rFonts w:hint="eastAsia" w:ascii="仿宋" w:hAnsi="仿宋" w:eastAsia="仿宋" w:cs="仿宋"/>
          <w:b/>
          <w:bCs/>
          <w:color w:val="auto"/>
          <w:sz w:val="24"/>
          <w:highlight w:val="none"/>
        </w:rPr>
        <w:t>0</w:t>
      </w:r>
      <w:r>
        <w:rPr>
          <w:rFonts w:hint="eastAsia" w:ascii="仿宋" w:hAnsi="仿宋" w:eastAsia="仿宋" w:cs="仿宋"/>
          <w:b/>
          <w:bCs/>
          <w:color w:val="auto"/>
          <w:sz w:val="24"/>
          <w:highlight w:val="none"/>
          <w:lang w:val="zh-CN"/>
        </w:rPr>
        <w:t>.</w:t>
      </w:r>
      <w:r>
        <w:rPr>
          <w:rFonts w:hint="eastAsia" w:ascii="仿宋" w:hAnsi="仿宋" w:eastAsia="仿宋" w:cs="仿宋"/>
          <w:b/>
          <w:bCs/>
          <w:color w:val="auto"/>
          <w:sz w:val="24"/>
          <w:highlight w:val="none"/>
        </w:rPr>
        <w:t>2商务技术</w:t>
      </w:r>
      <w:r>
        <w:rPr>
          <w:rFonts w:hint="eastAsia" w:ascii="仿宋" w:hAnsi="仿宋" w:eastAsia="仿宋" w:cs="仿宋"/>
          <w:b/>
          <w:bCs/>
          <w:color w:val="auto"/>
          <w:sz w:val="24"/>
          <w:highlight w:val="none"/>
          <w:lang w:val="zh-CN"/>
        </w:rPr>
        <w:t>文件：</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10.2.1交易函；</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10.2.2授权委托书或法定代表人（单位负责人、自然人本人）身份证明；</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10.2.3营业执照；</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10.2.4符合性审查资料；</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10.2.5评标标准相应的商务技术资料；</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10.2.6商务技术偏离表；</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10.2.7</w:t>
      </w:r>
      <w:r>
        <w:rPr>
          <w:rFonts w:hint="eastAsia" w:ascii="仿宋" w:hAnsi="仿宋" w:eastAsia="仿宋" w:cs="仿宋"/>
          <w:color w:val="auto"/>
          <w:sz w:val="24"/>
          <w:highlight w:val="none"/>
          <w:lang w:val="zh-CN"/>
        </w:rPr>
        <w:t>供应商廉洁自律承诺书。</w:t>
      </w:r>
    </w:p>
    <w:p>
      <w:pPr>
        <w:snapToGrid w:val="0"/>
        <w:spacing w:line="360" w:lineRule="auto"/>
        <w:ind w:firstLine="482" w:firstLineChars="200"/>
        <w:rPr>
          <w:rFonts w:hint="eastAsia" w:ascii="仿宋" w:hAnsi="仿宋" w:eastAsia="仿宋" w:cs="仿宋"/>
          <w:b/>
          <w:bCs/>
          <w:color w:val="auto"/>
          <w:sz w:val="24"/>
          <w:highlight w:val="none"/>
          <w:u w:val="single"/>
          <w:lang w:val="zh-CN"/>
        </w:rPr>
      </w:pPr>
      <w:r>
        <w:rPr>
          <w:rFonts w:hint="eastAsia" w:ascii="仿宋" w:hAnsi="仿宋" w:eastAsia="仿宋" w:cs="仿宋"/>
          <w:b/>
          <w:bCs/>
          <w:color w:val="auto"/>
          <w:kern w:val="0"/>
          <w:sz w:val="24"/>
          <w:highlight w:val="none"/>
          <w:lang w:val="zh-CN"/>
        </w:rPr>
        <w:t>1</w:t>
      </w:r>
      <w:r>
        <w:rPr>
          <w:rFonts w:hint="eastAsia" w:ascii="仿宋" w:hAnsi="仿宋" w:eastAsia="仿宋" w:cs="仿宋"/>
          <w:b/>
          <w:bCs/>
          <w:color w:val="auto"/>
          <w:kern w:val="0"/>
          <w:sz w:val="24"/>
          <w:highlight w:val="none"/>
        </w:rPr>
        <w:t>0</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kern w:val="0"/>
          <w:sz w:val="24"/>
          <w:highlight w:val="none"/>
        </w:rPr>
        <w:t>3</w:t>
      </w:r>
      <w:r>
        <w:rPr>
          <w:rFonts w:hint="eastAsia" w:ascii="仿宋" w:hAnsi="仿宋" w:eastAsia="仿宋" w:cs="仿宋"/>
          <w:b/>
          <w:bCs/>
          <w:color w:val="auto"/>
          <w:sz w:val="24"/>
          <w:highlight w:val="none"/>
        </w:rPr>
        <w:t>报价文件：</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10.3.1交易一览表（报价表）。</w:t>
      </w:r>
    </w:p>
    <w:p>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响应文件含有交易人不能接受的附加条件的，交易无效；</w:t>
      </w:r>
    </w:p>
    <w:p>
      <w:pPr>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供应商提供虚假材料投标的，交易无效。</w:t>
      </w:r>
    </w:p>
    <w:p>
      <w:pPr>
        <w:pStyle w:val="131"/>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11</w:t>
      </w:r>
      <w:r>
        <w:rPr>
          <w:rFonts w:hint="eastAsia" w:ascii="仿宋" w:hAnsi="仿宋" w:eastAsia="仿宋" w:cs="仿宋"/>
          <w:b/>
          <w:color w:val="auto"/>
          <w:kern w:val="0"/>
          <w:szCs w:val="24"/>
          <w:highlight w:val="none"/>
          <w:lang w:val="zh-CN"/>
        </w:rPr>
        <w:t>.</w:t>
      </w:r>
      <w:r>
        <w:rPr>
          <w:rFonts w:hint="eastAsia" w:ascii="仿宋" w:hAnsi="仿宋" w:eastAsia="仿宋" w:cs="仿宋"/>
          <w:b/>
          <w:color w:val="auto"/>
          <w:szCs w:val="24"/>
          <w:highlight w:val="none"/>
        </w:rPr>
        <w:t>响应文件的编制</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zh-CN"/>
        </w:rPr>
        <w:t>.1响应文件分为资格文件、商务技术文件、报价文件三部分。各供应商在编制响应文件时请按照交易文件第六部分规定的格式进行，混乱的编排导致响应文件被误读或评标委员会查找不到有效文件是供应商的风险。</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zh-CN"/>
        </w:rPr>
        <w:t>.2供应商进行电子投标应安装客户端软件—“政采云电子交易客户端”，并按照交易文件和电子交易平台的要求编制并加密响应文件。供应商未按规定加密的响应文件，电子交易平台将拒收并提示。</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zh-CN"/>
        </w:rPr>
        <w:t>.3使用“政采云电子交易客户端”需要提前申领CA数字证书，申领流程请自行前往“浙江政府采购网-下载专区-电子交易客户端-CA驱动和申领流程”进行查阅。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12.响应文件的签署、盖章</w:t>
      </w:r>
    </w:p>
    <w:p>
      <w:pPr>
        <w:pStyle w:val="131"/>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12.1响应文件按照交易文件第六部分格式要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▲供应商的响应文件未按照交易文件要求签署、盖章的，其交易无效</w:t>
      </w:r>
      <w:r>
        <w:rPr>
          <w:rFonts w:hint="eastAsia" w:ascii="仿宋" w:hAnsi="仿宋" w:eastAsia="仿宋" w:cs="仿宋"/>
          <w:color w:val="auto"/>
          <w:szCs w:val="24"/>
          <w:highlight w:val="none"/>
        </w:rPr>
        <w:t>。</w:t>
      </w:r>
    </w:p>
    <w:p>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12.2为确保网上操作合法、有效和安全，供应商应当在投标截止时间前完成在“政府采购云平台”的身份认证，确保在电子投标过程中能够对相关数据电文进行加密和使用电子签名。</w:t>
      </w:r>
    </w:p>
    <w:p>
      <w:pPr>
        <w:pStyle w:val="131"/>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12.3交易文件对响应文件签署、盖章的要求适用于电子签名。</w:t>
      </w:r>
    </w:p>
    <w:p>
      <w:pPr>
        <w:pStyle w:val="131"/>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13.响应文件的提交、补充、修改、撤回</w:t>
      </w:r>
    </w:p>
    <w:p>
      <w:pPr>
        <w:pStyle w:val="131"/>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13.1供应商应当在投标截止时间前完成响应文件的传输递交，并可以补充、修改或者撤回响应文件。补充或者修改响应文件的，应当先行撤回原文件，补充、修改后重新传输递交。投标截止时间前未完成传输的，视为撤回响应文件。投标截止时间后递交的响应文件，电子交易平台将拒收。</w:t>
      </w:r>
    </w:p>
    <w:p>
      <w:pPr>
        <w:pStyle w:val="131"/>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13.2电子交易平台收到响应文件，将妥善保存并即时向供应商发出确认回执通知。在投标截止时间前，除供应商补充、修改或者撤回响应文件外，任何单位和个人不得解密或提取响应文件。</w:t>
      </w:r>
    </w:p>
    <w:p>
      <w:pPr>
        <w:pStyle w:val="131"/>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13.3交易人、采购机构可以视情况延长响应文件提交的截止时间。在上述情况下，采购机构与供应商以前在投标截止期方面的全部权利、责任和义务，将适用于延长至新的投标截止期。</w:t>
      </w:r>
    </w:p>
    <w:p>
      <w:pPr>
        <w:pStyle w:val="33"/>
        <w:numPr>
          <w:ilvl w:val="0"/>
          <w:numId w:val="1"/>
        </w:num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备份响应文件</w:t>
      </w:r>
    </w:p>
    <w:p>
      <w:pPr>
        <w:pStyle w:val="33"/>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kern w:val="28"/>
          <w:sz w:val="24"/>
          <w:szCs w:val="24"/>
          <w:highlight w:val="none"/>
        </w:rPr>
        <w:t>不收取备份响应文件。</w:t>
      </w:r>
    </w:p>
    <w:p>
      <w:pPr>
        <w:pStyle w:val="131"/>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15.响应文件的无效处理</w:t>
      </w:r>
    </w:p>
    <w:p>
      <w:pPr>
        <w:pStyle w:val="25"/>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有交易文件第四部分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的情形之一的，交易无效：</w:t>
      </w:r>
    </w:p>
    <w:p>
      <w:pPr>
        <w:pStyle w:val="131"/>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16.交易有效期</w:t>
      </w:r>
    </w:p>
    <w:p>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16.1交易有效期为从提交响应文件的截止之日起90天。▲</w:t>
      </w:r>
      <w:r>
        <w:rPr>
          <w:rFonts w:hint="eastAsia" w:ascii="仿宋" w:hAnsi="仿宋" w:eastAsia="仿宋" w:cs="仿宋"/>
          <w:b/>
          <w:color w:val="auto"/>
          <w:sz w:val="24"/>
          <w:szCs w:val="20"/>
          <w:highlight w:val="none"/>
        </w:rPr>
        <w:t>供应商的响应文件中承</w:t>
      </w:r>
      <w:r>
        <w:rPr>
          <w:rFonts w:hint="eastAsia" w:ascii="仿宋" w:hAnsi="仿宋" w:eastAsia="仿宋" w:cs="仿宋"/>
          <w:b/>
          <w:color w:val="auto"/>
          <w:sz w:val="24"/>
          <w:szCs w:val="21"/>
          <w:highlight w:val="none"/>
        </w:rPr>
        <w:t>诺的交易有效期少于交易文件中载明的交易有效期的，交易无效。</w:t>
      </w:r>
    </w:p>
    <w:p>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16.2响应文件合格投递后，自投标截止日期起，在交易有效期内有效。</w:t>
      </w:r>
    </w:p>
    <w:p>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16.3在原定交易有效期满之前，如果出现特殊情况，采购机构可以以书面形式通知供应商延长交易有效期。供应商同意延长的，不得要求或被允许修改其响应文件，供应商拒绝延长的，其交易无效。</w:t>
      </w:r>
    </w:p>
    <w:p>
      <w:pPr>
        <w:pStyle w:val="131"/>
        <w:spacing w:before="0"/>
        <w:ind w:firstLine="643"/>
        <w:rPr>
          <w:rFonts w:hint="eastAsia" w:ascii="仿宋" w:hAnsi="仿宋" w:eastAsia="仿宋" w:cs="仿宋"/>
          <w:b/>
          <w:color w:val="auto"/>
          <w:sz w:val="32"/>
          <w:highlight w:val="none"/>
        </w:rPr>
      </w:pPr>
    </w:p>
    <w:p>
      <w:pPr>
        <w:pStyle w:val="131"/>
        <w:spacing w:before="0"/>
        <w:ind w:firstLine="0" w:firstLineChars="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四、交易、资格审查</w:t>
      </w:r>
    </w:p>
    <w:p>
      <w:pPr>
        <w:pStyle w:val="557"/>
        <w:spacing w:before="0" w:line="360" w:lineRule="auto"/>
        <w:ind w:left="0" w:firstLine="0"/>
        <w:contextualSpacing/>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t xml:space="preserve">17.交易 </w:t>
      </w:r>
    </w:p>
    <w:p>
      <w:pPr>
        <w:pStyle w:val="557"/>
        <w:spacing w:before="0" w:line="360" w:lineRule="auto"/>
        <w:ind w:left="0" w:firstLine="420" w:firstLineChars="175"/>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17.1采购机构按照交易文件规定的时间通过电子交易平台组织开标，所有供应商均应当准时在线参加。供应商不足3家的，不得开标。</w:t>
      </w:r>
    </w:p>
    <w:p>
      <w:pPr>
        <w:pStyle w:val="557"/>
        <w:spacing w:before="0" w:line="360" w:lineRule="auto"/>
        <w:ind w:left="0" w:firstLine="420" w:firstLineChars="175"/>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17.2交易时，电子交易平台按交易时间自动提取所有响应文件。采购机构依托电子交易平台发起开始解密指令，供应商按照平台提示和交易文件的规定在半小时内完成在线解密。</w:t>
      </w:r>
    </w:p>
    <w:p>
      <w:pPr>
        <w:pStyle w:val="557"/>
        <w:spacing w:before="0" w:line="360" w:lineRule="auto"/>
        <w:ind w:left="0" w:firstLine="420" w:firstLineChars="175"/>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17.3</w:t>
      </w:r>
      <w:r>
        <w:rPr>
          <w:rFonts w:hint="eastAsia" w:ascii="仿宋" w:hAnsi="仿宋" w:eastAsia="仿宋" w:cs="仿宋"/>
          <w:b/>
          <w:color w:val="auto"/>
          <w:sz w:val="24"/>
          <w:highlight w:val="none"/>
        </w:rPr>
        <w:t>响应文件未按时解密，供应商提供了备份响应文件的，以备份响应文件作为依据，否则视为响应文件撤回。响应文件已按时解密的，备份响应文件自动失效。</w:t>
      </w:r>
    </w:p>
    <w:p>
      <w:pPr>
        <w:widowControl/>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18、资格审查</w:t>
      </w:r>
    </w:p>
    <w:p>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18.1交易后，交易人或采购机构将依法对供应商的资格进行审查。</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18.2</w:t>
      </w:r>
      <w:r>
        <w:rPr>
          <w:rFonts w:hint="eastAsia" w:ascii="仿宋" w:hAnsi="仿宋" w:eastAsia="仿宋" w:cs="仿宋"/>
          <w:color w:val="auto"/>
          <w:sz w:val="24"/>
          <w:highlight w:val="none"/>
        </w:rPr>
        <w:t>交易人或采购机构依据法律法规和交易文件的规定，对供应商的基本资格条件、特定资格条件进行审查。</w:t>
      </w:r>
    </w:p>
    <w:p>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18.3供应商未按照交易文件要求提供与</w:t>
      </w:r>
      <w:r>
        <w:rPr>
          <w:rFonts w:hint="eastAsia" w:ascii="仿宋" w:hAnsi="仿宋" w:eastAsia="仿宋" w:cs="仿宋"/>
          <w:color w:val="auto"/>
          <w:highlight w:val="none"/>
        </w:rPr>
        <w:t>基本资格条件、特定资格条件相应的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供应商不具备交易文件中规定的资格要求，其交易无效。</w:t>
      </w:r>
    </w:p>
    <w:p>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18.</w:t>
      </w:r>
      <w:r>
        <w:rPr>
          <w:rFonts w:hint="eastAsia" w:ascii="仿宋" w:hAnsi="仿宋" w:eastAsia="仿宋" w:cs="仿宋"/>
          <w:color w:val="auto"/>
          <w:highlight w:val="none"/>
        </w:rPr>
        <w:t>4对未通过资格审查的供应商，交易人或采购机构告知其未通过的原因。</w:t>
      </w:r>
    </w:p>
    <w:p>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18.</w:t>
      </w:r>
      <w:r>
        <w:rPr>
          <w:rFonts w:hint="eastAsia" w:ascii="仿宋" w:hAnsi="仿宋" w:eastAsia="仿宋" w:cs="仿宋"/>
          <w:color w:val="auto"/>
          <w:highlight w:val="none"/>
        </w:rPr>
        <w:t>5合格供应商不足3家的，不再评标。</w:t>
      </w:r>
    </w:p>
    <w:p>
      <w:pPr>
        <w:pStyle w:val="131"/>
        <w:spacing w:before="0"/>
        <w:ind w:firstLine="0" w:firstLineChars="0"/>
        <w:rPr>
          <w:rFonts w:hint="eastAsia" w:ascii="仿宋" w:hAnsi="仿宋" w:eastAsia="仿宋" w:cs="仿宋"/>
          <w:color w:val="auto"/>
          <w:kern w:val="0"/>
          <w:szCs w:val="24"/>
          <w:highlight w:val="none"/>
        </w:rPr>
      </w:pPr>
    </w:p>
    <w:p>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五、评审</w:t>
      </w:r>
    </w:p>
    <w:p>
      <w:pPr>
        <w:spacing w:line="360" w:lineRule="auto"/>
        <w:rPr>
          <w:rFonts w:hint="eastAsia" w:ascii="仿宋" w:hAnsi="仿宋" w:eastAsia="仿宋" w:cs="仿宋"/>
          <w:color w:val="auto"/>
          <w:sz w:val="24"/>
          <w:highlight w:val="none"/>
        </w:rPr>
      </w:pPr>
      <w:bookmarkStart w:id="14" w:name="_Toc91899903"/>
      <w:r>
        <w:rPr>
          <w:rFonts w:hint="eastAsia" w:ascii="仿宋" w:hAnsi="仿宋" w:eastAsia="仿宋" w:cs="仿宋"/>
          <w:b/>
          <w:color w:val="auto"/>
          <w:sz w:val="24"/>
          <w:highlight w:val="none"/>
        </w:rPr>
        <w:t>19.</w:t>
      </w:r>
      <w:r>
        <w:rPr>
          <w:rFonts w:hint="eastAsia" w:ascii="仿宋" w:hAnsi="仿宋" w:eastAsia="仿宋" w:cs="仿宋"/>
          <w:color w:val="auto"/>
          <w:sz w:val="24"/>
          <w:highlight w:val="none"/>
        </w:rPr>
        <w:t>评标委员会将根据交易文件和有关规定，履行评标工作职责，并按照评标方法及评分标准，全面衡量各供应商对交易文件的响应情况。对实质上响应交易文件的供应商，按照评审因素的量化指标排出推荐成交的供应商的先后顺序，并按顺序提出授标建议。</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详见交易文件第四部分交易办法。</w:t>
      </w:r>
    </w:p>
    <w:p>
      <w:pPr>
        <w:spacing w:line="360" w:lineRule="auto"/>
        <w:rPr>
          <w:rFonts w:hint="eastAsia" w:ascii="仿宋" w:hAnsi="仿宋" w:eastAsia="仿宋" w:cs="仿宋"/>
          <w:b/>
          <w:color w:val="auto"/>
          <w:sz w:val="24"/>
          <w:highlight w:val="none"/>
        </w:rPr>
      </w:pPr>
    </w:p>
    <w:p>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六、定标</w:t>
      </w:r>
    </w:p>
    <w:p>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20.确定成交供应商</w:t>
      </w:r>
    </w:p>
    <w:p>
      <w:pPr>
        <w:pStyle w:val="131"/>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交易人将自收到评审报告之日起通过电子交易平台在评审报告推荐的成交候选人</w:t>
      </w:r>
      <w:r>
        <w:rPr>
          <w:rFonts w:hint="eastAsia" w:ascii="仿宋" w:hAnsi="仿宋" w:eastAsia="仿宋" w:cs="仿宋"/>
          <w:color w:val="auto"/>
          <w:szCs w:val="24"/>
          <w:highlight w:val="none"/>
          <w:lang w:eastAsia="zh-CN"/>
        </w:rPr>
        <w:t>中</w:t>
      </w:r>
      <w:r>
        <w:rPr>
          <w:rFonts w:hint="eastAsia" w:ascii="仿宋" w:hAnsi="仿宋" w:eastAsia="仿宋" w:cs="仿宋"/>
          <w:color w:val="auto"/>
          <w:szCs w:val="24"/>
          <w:highlight w:val="none"/>
        </w:rPr>
        <w:t>确定成交供应商。</w:t>
      </w:r>
    </w:p>
    <w:p>
      <w:pPr>
        <w:pStyle w:val="131"/>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21.成交通知与成交结果公告</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21.1自成交人确定之日起3天内，采购机构通过电子交易平台向成交人发出成交通知书，同时编制发布采购结果公告。采购机构也可以以纸质形式进行成交通知。</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21.2成交结果公告内容包括交易人及其委托的采购机构的名称、地址、联系方式，项目名称和交易编号，成交人名称、地址和成交金额。</w:t>
      </w:r>
    </w:p>
    <w:p>
      <w:pPr>
        <w:snapToGrid w:val="0"/>
        <w:spacing w:line="360" w:lineRule="auto"/>
        <w:ind w:left="120" w:leftChars="57" w:firstLine="482" w:firstLineChars="150"/>
        <w:jc w:val="center"/>
        <w:rPr>
          <w:rFonts w:hint="eastAsia" w:ascii="仿宋" w:hAnsi="仿宋" w:eastAsia="仿宋" w:cs="仿宋"/>
          <w:b/>
          <w:color w:val="auto"/>
          <w:sz w:val="32"/>
          <w:highlight w:val="none"/>
        </w:rPr>
      </w:pPr>
    </w:p>
    <w:p>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w:t>
      </w:r>
      <w:r>
        <w:rPr>
          <w:rFonts w:hint="eastAsia" w:ascii="仿宋" w:hAnsi="仿宋" w:eastAsia="仿宋" w:cs="仿宋"/>
          <w:color w:val="auto"/>
          <w:highlight w:val="none"/>
        </w:rPr>
        <w:t>合同主要条款详见第五部分拟签订的合同文本。</w:t>
      </w:r>
    </w:p>
    <w:p>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23.合同的签订</w:t>
      </w:r>
    </w:p>
    <w:p>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23.1</w:t>
      </w:r>
      <w:r>
        <w:rPr>
          <w:rFonts w:hint="eastAsia" w:ascii="仿宋" w:hAnsi="仿宋" w:eastAsia="仿宋" w:cs="仿宋"/>
          <w:color w:val="auto"/>
          <w:kern w:val="0"/>
          <w:sz w:val="24"/>
          <w:highlight w:val="none"/>
        </w:rPr>
        <w:t xml:space="preserve"> 交易人与成交人应当通过电子交易平台在成交通知书发出之日起三十日内，按照交易文件确定的事项签订采购合同。</w:t>
      </w:r>
    </w:p>
    <w:p>
      <w:pPr>
        <w:pStyle w:val="131"/>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w:t>
      </w:r>
      <w:r>
        <w:rPr>
          <w:rFonts w:hint="eastAsia" w:ascii="仿宋" w:hAnsi="仿宋" w:eastAsia="仿宋" w:cs="仿宋"/>
          <w:color w:val="auto"/>
          <w:kern w:val="0"/>
          <w:highlight w:val="none"/>
        </w:rPr>
        <w:t>3</w:t>
      </w:r>
      <w:r>
        <w:rPr>
          <w:rFonts w:hint="eastAsia" w:ascii="仿宋" w:hAnsi="仿宋" w:eastAsia="仿宋" w:cs="仿宋"/>
          <w:color w:val="auto"/>
          <w:kern w:val="0"/>
          <w:highlight w:val="none"/>
          <w:lang w:val="zh-CN"/>
        </w:rPr>
        <w:t>.2成交人按规定的日期、时间、地点，由法定代表人或其授权代表与交易人代表签订合同。如成交人为联合体的，由联合体成员各方法定代表人或其授权代表与交易人代表签订合同。</w:t>
      </w:r>
    </w:p>
    <w:p>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23.3如签订合同并生效后，供应商无故拒绝或延期，除按照合同条款处理外，列入不良行为记录一次，并给予通报。</w:t>
      </w:r>
    </w:p>
    <w:p>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23.4成交供应商拒绝与交易人签订合同的，交易人可以按照评审报告推荐的</w:t>
      </w:r>
      <w:r>
        <w:rPr>
          <w:rFonts w:hint="eastAsia" w:ascii="仿宋" w:hAnsi="仿宋" w:eastAsia="仿宋" w:cs="仿宋"/>
          <w:color w:val="auto"/>
          <w:kern w:val="0"/>
          <w:highlight w:val="none"/>
        </w:rPr>
        <w:t>成交</w:t>
      </w:r>
      <w:r>
        <w:rPr>
          <w:rFonts w:hint="eastAsia" w:ascii="仿宋" w:hAnsi="仿宋" w:eastAsia="仿宋" w:cs="仿宋"/>
          <w:color w:val="auto"/>
          <w:highlight w:val="none"/>
        </w:rPr>
        <w:t>或者成交候选人名单排序，确定下一候选人为成交供应商，也可以重新开展采购活动。</w:t>
      </w:r>
    </w:p>
    <w:p>
      <w:pPr>
        <w:pStyle w:val="131"/>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23.5采购合同由交易人与成交供应商根据交易文件、响应文件等内容通过政府采购电子交易平台在线签订，自动备案。</w:t>
      </w:r>
    </w:p>
    <w:p>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24.履约保证金</w:t>
      </w:r>
    </w:p>
    <w:p>
      <w:pPr>
        <w:tabs>
          <w:tab w:val="left" w:pos="0"/>
        </w:tabs>
        <w:spacing w:line="360" w:lineRule="auto"/>
        <w:ind w:firstLine="482"/>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。履约保证金的数额不得超过采购合同金额的2%。鼓励和支持供应商以银行、保险公司出具的保函形式提供履约保证金。</w:t>
      </w:r>
    </w:p>
    <w:p>
      <w:pPr>
        <w:snapToGrid w:val="0"/>
        <w:spacing w:line="360" w:lineRule="auto"/>
        <w:ind w:firstLine="3357" w:firstLineChars="1045"/>
        <w:rPr>
          <w:rFonts w:hint="eastAsia" w:ascii="仿宋" w:hAnsi="仿宋" w:eastAsia="仿宋" w:cs="仿宋"/>
          <w:b/>
          <w:color w:val="auto"/>
          <w:sz w:val="32"/>
          <w:highlight w:val="none"/>
        </w:rPr>
      </w:pPr>
    </w:p>
    <w:p>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pPr>
        <w:pStyle w:val="131"/>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highlight w:val="none"/>
        </w:rPr>
        <w:t>2</w:t>
      </w:r>
      <w:r>
        <w:rPr>
          <w:rFonts w:hint="eastAsia" w:ascii="仿宋" w:hAnsi="仿宋" w:eastAsia="仿宋" w:cs="仿宋"/>
          <w:b/>
          <w:color w:val="auto"/>
          <w:szCs w:val="24"/>
          <w:highlight w:val="none"/>
        </w:rPr>
        <w:t>5.电子交易活动的中止。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采购过程中出现以下情形，导致电子交易平台无法正常运行，或者无法保证电子交易的公平、公正和安全时，采购机构可中止电子交易活动：</w:t>
      </w:r>
    </w:p>
    <w:p>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25.1电子交易平台发生故障而无法登录访问的； </w:t>
      </w:r>
    </w:p>
    <w:p>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25.2电子交易平台应用或数据库出现错误，不能进行正常操作的；</w:t>
      </w:r>
    </w:p>
    <w:p>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25.3电子交易平台发现严重安全漏洞，有潜在泄密危险的；</w:t>
      </w:r>
    </w:p>
    <w:p>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25.4病毒发作导致不能进行正常操作的； </w:t>
      </w:r>
    </w:p>
    <w:p>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25.5其他无法保证电子交易的公平、公正和安全的情况。</w:t>
      </w:r>
    </w:p>
    <w:p>
      <w:pPr>
        <w:pStyle w:val="131"/>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highlight w:val="none"/>
        </w:rPr>
        <w:t>26.</w:t>
      </w:r>
      <w:r>
        <w:rPr>
          <w:rFonts w:hint="eastAsia" w:ascii="仿宋" w:hAnsi="仿宋" w:eastAsia="仿宋" w:cs="仿宋"/>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pPr>
        <w:pStyle w:val="25"/>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27.验收</w:t>
      </w:r>
    </w:p>
    <w:p>
      <w:pPr>
        <w:tabs>
          <w:tab w:val="left" w:pos="0"/>
        </w:tabs>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27.1交易人应当组织对供应商履约的验收。</w:t>
      </w:r>
    </w:p>
    <w:bookmarkEnd w:id="12"/>
    <w:bookmarkEnd w:id="13"/>
    <w:bookmarkEnd w:id="14"/>
    <w:p>
      <w:pPr>
        <w:rPr>
          <w:rFonts w:hint="eastAsia" w:ascii="仿宋" w:hAnsi="仿宋" w:eastAsia="仿宋" w:cs="仿宋"/>
          <w:b/>
          <w:color w:val="auto"/>
          <w:sz w:val="36"/>
          <w:szCs w:val="36"/>
          <w:highlight w:val="none"/>
        </w:rPr>
      </w:pPr>
      <w:bookmarkStart w:id="15" w:name="第四部分"/>
      <w:r>
        <w:rPr>
          <w:rFonts w:hint="eastAsia" w:ascii="仿宋" w:hAnsi="仿宋" w:eastAsia="仿宋" w:cs="仿宋"/>
          <w:b/>
          <w:color w:val="auto"/>
          <w:sz w:val="36"/>
          <w:szCs w:val="36"/>
          <w:highlight w:val="none"/>
        </w:rPr>
        <w:br w:type="page"/>
      </w:r>
    </w:p>
    <w:p>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交易需求</w:t>
      </w: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属于实质性要求条款的，请用符号“▲”标明，否则属于非实质性要求。</w:t>
      </w:r>
    </w:p>
    <w:p>
      <w:pPr>
        <w:numPr>
          <w:ilvl w:val="0"/>
          <w:numId w:val="2"/>
        </w:numPr>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交易一览表</w:t>
      </w:r>
    </w:p>
    <w:p>
      <w:pPr>
        <w:spacing w:after="120"/>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标项：1</w:t>
      </w:r>
    </w:p>
    <w:tbl>
      <w:tblPr>
        <w:tblStyle w:val="62"/>
        <w:tblW w:w="9027" w:type="dxa"/>
        <w:jc w:val="center"/>
        <w:tblLayout w:type="fixed"/>
        <w:tblCellMar>
          <w:top w:w="0" w:type="dxa"/>
          <w:left w:w="0" w:type="dxa"/>
          <w:bottom w:w="0" w:type="dxa"/>
          <w:right w:w="0" w:type="dxa"/>
        </w:tblCellMar>
      </w:tblPr>
      <w:tblGrid>
        <w:gridCol w:w="624"/>
        <w:gridCol w:w="4309"/>
        <w:gridCol w:w="1903"/>
        <w:gridCol w:w="773"/>
        <w:gridCol w:w="773"/>
        <w:gridCol w:w="645"/>
      </w:tblGrid>
      <w:tr>
        <w:tblPrEx>
          <w:tblCellMar>
            <w:top w:w="0" w:type="dxa"/>
            <w:left w:w="0" w:type="dxa"/>
            <w:bottom w:w="0" w:type="dxa"/>
            <w:right w:w="0" w:type="dxa"/>
          </w:tblCellMar>
        </w:tblPrEx>
        <w:trPr>
          <w:cantSplit/>
          <w:trHeight w:val="643" w:hRule="atLeast"/>
          <w:jc w:val="center"/>
        </w:trPr>
        <w:tc>
          <w:tcPr>
            <w:tcW w:w="62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43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190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具体服务要求</w:t>
            </w:r>
          </w:p>
        </w:tc>
        <w:tc>
          <w:tcPr>
            <w:tcW w:w="7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77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645"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tblPrEx>
          <w:tblCellMar>
            <w:top w:w="0" w:type="dxa"/>
            <w:left w:w="0" w:type="dxa"/>
            <w:bottom w:w="0" w:type="dxa"/>
            <w:right w:w="0" w:type="dxa"/>
          </w:tblCellMar>
        </w:tblPrEx>
        <w:trPr>
          <w:cantSplit/>
          <w:trHeight w:val="1117" w:hRule="atLeast"/>
          <w:jc w:val="center"/>
        </w:trPr>
        <w:tc>
          <w:tcPr>
            <w:tcW w:w="62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3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萧山区回澜小学外籍教师进校园</w:t>
            </w:r>
          </w:p>
        </w:tc>
        <w:tc>
          <w:tcPr>
            <w:tcW w:w="190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详见交易需求</w:t>
            </w:r>
          </w:p>
        </w:tc>
        <w:tc>
          <w:tcPr>
            <w:tcW w:w="7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w:t>
            </w:r>
          </w:p>
        </w:tc>
        <w:tc>
          <w:tcPr>
            <w:tcW w:w="77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645" w:type="dxa"/>
            <w:tcBorders>
              <w:top w:val="single" w:color="auto" w:sz="4" w:space="0"/>
              <w:left w:val="nil"/>
              <w:bottom w:val="single" w:color="auto" w:sz="4" w:space="0"/>
              <w:right w:val="single" w:color="auto" w:sz="4" w:space="0"/>
            </w:tcBorders>
            <w:vAlign w:val="center"/>
          </w:tcPr>
          <w:p>
            <w:pPr>
              <w:rPr>
                <w:rFonts w:hint="eastAsia" w:ascii="仿宋" w:hAnsi="仿宋" w:eastAsia="仿宋" w:cs="仿宋"/>
                <w:color w:val="auto"/>
                <w:sz w:val="24"/>
                <w:highlight w:val="none"/>
              </w:rPr>
            </w:pPr>
          </w:p>
        </w:tc>
      </w:tr>
    </w:tbl>
    <w:p>
      <w:pPr>
        <w:spacing w:line="360" w:lineRule="auto"/>
        <w:rPr>
          <w:rFonts w:hint="eastAsia" w:ascii="仿宋" w:hAnsi="仿宋" w:eastAsia="仿宋" w:cs="仿宋"/>
          <w:b/>
          <w:color w:val="auto"/>
          <w:sz w:val="24"/>
          <w:highlight w:val="none"/>
        </w:rPr>
      </w:pPr>
    </w:p>
    <w:p>
      <w:pPr>
        <w:spacing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8"/>
          <w:szCs w:val="28"/>
          <w:highlight w:val="none"/>
        </w:rPr>
        <w:t>二、交易需求</w:t>
      </w:r>
    </w:p>
    <w:p>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1</w:t>
      </w: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技术需求</w:t>
      </w:r>
    </w:p>
    <w:p>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萧山区回澜小学外籍教师进校园。原则上采购单位确定好外教后，外教按时保质提供教学。采购单位将不定期对教师进行考评，若考评不合格，采购单位有权要求调换教师。</w:t>
      </w:r>
    </w:p>
    <w:p>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英语外籍教师1人,具体要求如下：</w:t>
      </w:r>
    </w:p>
    <w:p>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1．英语口语教师  数量：1人</w:t>
      </w:r>
    </w:p>
    <w:p>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来自英语母语国家，有两年以上在国内相关教学经验。本科（有学士学位证书）及以上学历，要求英语相关专业，擅长英语口语教学，持有有效期内的教师资格证书或国际通行的语言教学资格证书（TEFL、TESOL 等）；有国外本土教师资格证者优先。</w:t>
      </w:r>
    </w:p>
    <w:p>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（2）教师年龄在20-40周岁以内，身体健康（必须通过浙江出入境检验检疫局体检，获得合格的境外人员体格检查记录验证证明 ）；无犯罪记录（提供当地政府出具的有效证明）；无不良嗜好。</w:t>
      </w:r>
    </w:p>
    <w:p>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（3）所授学科或专业原则上应与其所学专业相关，须持有有效期内的教师资格证书或其他相关证书。</w:t>
      </w:r>
    </w:p>
    <w:p>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（4）合同期内，招标方可随时确定人员由中标方派遣。</w:t>
      </w:r>
    </w:p>
    <w:p>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（5）确定录用后，需在 30 天内办理出外籍人员工作许可证。</w:t>
      </w:r>
    </w:p>
    <w:p>
      <w:pPr>
        <w:tabs>
          <w:tab w:val="left" w:pos="6495"/>
        </w:tabs>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2、商务需求</w:t>
      </w:r>
    </w:p>
    <w:p>
      <w:pPr>
        <w:widowControl/>
        <w:shd w:val="clear" w:color="auto" w:fill="FFFFFF"/>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2.1服务期限：</w:t>
      </w:r>
      <w:r>
        <w:rPr>
          <w:rFonts w:hint="eastAsia" w:ascii="仿宋" w:hAnsi="仿宋" w:eastAsia="仿宋" w:cs="仿宋"/>
          <w:color w:val="auto"/>
          <w:sz w:val="24"/>
          <w:highlight w:val="none"/>
          <w:lang w:val="en-US" w:eastAsia="zh-CN"/>
        </w:rPr>
        <w:t>1年。</w:t>
      </w:r>
    </w:p>
    <w:p>
      <w:pPr>
        <w:widowControl/>
        <w:shd w:val="clear" w:color="auto" w:fill="FFFFFF"/>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2.2合同期限</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具体服务起止时间，根据交易进度在签订合同时明确。</w:t>
      </w:r>
    </w:p>
    <w:p>
      <w:pPr>
        <w:spacing w:line="360" w:lineRule="auto"/>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 xml:space="preserve">  ▲</w:t>
      </w:r>
      <w:r>
        <w:rPr>
          <w:rFonts w:hint="eastAsia" w:ascii="仿宋" w:hAnsi="仿宋" w:eastAsia="仿宋" w:cs="仿宋"/>
          <w:b/>
          <w:bCs/>
          <w:color w:val="000000"/>
          <w:sz w:val="24"/>
          <w:highlight w:val="none"/>
        </w:rPr>
        <w:t>2.3、</w:t>
      </w:r>
      <w:r>
        <w:rPr>
          <w:rFonts w:hint="eastAsia" w:ascii="仿宋" w:hAnsi="仿宋" w:eastAsia="仿宋" w:cs="仿宋"/>
          <w:b/>
          <w:color w:val="000000"/>
          <w:sz w:val="24"/>
          <w:highlight w:val="none"/>
        </w:rPr>
        <w:t>付款方式：</w:t>
      </w:r>
    </w:p>
    <w:p>
      <w:pPr>
        <w:spacing w:line="360" w:lineRule="auto"/>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 xml:space="preserve">    </w:t>
      </w:r>
      <w:r>
        <w:rPr>
          <w:rFonts w:hint="eastAsia" w:ascii="仿宋" w:hAnsi="仿宋" w:eastAsia="仿宋" w:cs="仿宋"/>
          <w:b/>
          <w:color w:val="000000"/>
          <w:sz w:val="24"/>
          <w:highlight w:val="none"/>
          <w:lang w:val="en-US" w:eastAsia="zh-CN"/>
        </w:rPr>
        <w:t>待业主资金到位后支付，具体内容签订合同时明确。</w:t>
      </w:r>
    </w:p>
    <w:p>
      <w:pPr>
        <w:spacing w:line="360" w:lineRule="auto"/>
        <w:rPr>
          <w:rFonts w:hint="eastAsia" w:ascii="仿宋" w:hAnsi="仿宋" w:eastAsia="仿宋" w:cs="仿宋"/>
          <w:b/>
          <w:color w:val="000000"/>
          <w:sz w:val="24"/>
          <w:highlight w:val="none"/>
        </w:rPr>
      </w:pP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注、交易文件中打▲内容为实质性要求，不允许有负偏离，否则将以涉及无效响应条款作无效响应。</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pPr>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16" w:name="_Toc184313238"/>
      <w:bookmarkEnd w:id="16"/>
      <w:bookmarkStart w:id="17" w:name="_Toc184308071"/>
      <w:bookmarkEnd w:id="17"/>
      <w:bookmarkStart w:id="18" w:name="_Toc184312093"/>
      <w:bookmarkEnd w:id="18"/>
      <w:bookmarkStart w:id="19" w:name="_Toc184308042"/>
      <w:bookmarkEnd w:id="19"/>
      <w:bookmarkStart w:id="20" w:name="_Toc184313264"/>
      <w:bookmarkEnd w:id="20"/>
      <w:bookmarkStart w:id="21" w:name="_Toc184312117"/>
      <w:bookmarkEnd w:id="21"/>
      <w:bookmarkStart w:id="22" w:name="_Toc184314416"/>
      <w:bookmarkEnd w:id="22"/>
      <w:bookmarkStart w:id="23" w:name="_Toc184313258"/>
      <w:bookmarkEnd w:id="23"/>
      <w:bookmarkStart w:id="24" w:name="_Toc184310279"/>
      <w:bookmarkEnd w:id="24"/>
      <w:bookmarkStart w:id="25" w:name="_Toc184308102"/>
      <w:bookmarkEnd w:id="25"/>
      <w:bookmarkStart w:id="26" w:name="_Toc184313268"/>
      <w:bookmarkEnd w:id="26"/>
      <w:bookmarkStart w:id="27" w:name="_Toc184313265"/>
      <w:bookmarkEnd w:id="27"/>
      <w:bookmarkStart w:id="28" w:name="_Toc184312078"/>
      <w:bookmarkEnd w:id="28"/>
      <w:bookmarkStart w:id="29" w:name="_Toc184314411"/>
      <w:bookmarkEnd w:id="29"/>
      <w:bookmarkStart w:id="30" w:name="_Toc184310295"/>
      <w:bookmarkEnd w:id="30"/>
      <w:bookmarkStart w:id="31" w:name="_Toc184314461"/>
      <w:bookmarkEnd w:id="31"/>
      <w:bookmarkStart w:id="32" w:name="_Toc184312068"/>
      <w:bookmarkEnd w:id="32"/>
      <w:bookmarkStart w:id="33" w:name="_Toc184310316"/>
      <w:bookmarkEnd w:id="33"/>
      <w:bookmarkStart w:id="34" w:name="_Toc184308078"/>
      <w:bookmarkEnd w:id="34"/>
      <w:bookmarkStart w:id="35" w:name="_Toc184313260"/>
      <w:bookmarkEnd w:id="35"/>
      <w:bookmarkStart w:id="36" w:name="_Toc184314432"/>
      <w:bookmarkEnd w:id="36"/>
      <w:bookmarkStart w:id="37" w:name="_Toc184308079"/>
      <w:bookmarkEnd w:id="37"/>
      <w:bookmarkStart w:id="38" w:name="_Toc184312103"/>
      <w:bookmarkEnd w:id="38"/>
      <w:bookmarkStart w:id="39" w:name="_Toc184308044"/>
      <w:bookmarkEnd w:id="39"/>
      <w:bookmarkStart w:id="40" w:name="_Toc184308050"/>
      <w:bookmarkEnd w:id="40"/>
      <w:bookmarkStart w:id="41" w:name="_Toc184314460"/>
      <w:bookmarkEnd w:id="41"/>
      <w:bookmarkStart w:id="42" w:name="_Toc184312123"/>
      <w:bookmarkEnd w:id="42"/>
      <w:bookmarkStart w:id="43" w:name="_Toc184314443"/>
      <w:bookmarkEnd w:id="43"/>
      <w:bookmarkStart w:id="44" w:name="_Toc184313280"/>
      <w:bookmarkEnd w:id="44"/>
      <w:bookmarkStart w:id="45" w:name="_Toc184310327"/>
      <w:bookmarkEnd w:id="45"/>
      <w:bookmarkStart w:id="46" w:name="_Toc184308090"/>
      <w:bookmarkEnd w:id="46"/>
      <w:bookmarkStart w:id="47" w:name="_Toc184312097"/>
      <w:bookmarkEnd w:id="47"/>
      <w:bookmarkStart w:id="48" w:name="_Toc184310290"/>
      <w:bookmarkEnd w:id="48"/>
      <w:bookmarkStart w:id="49" w:name="_Toc184314464"/>
      <w:bookmarkEnd w:id="49"/>
      <w:bookmarkStart w:id="50" w:name="_Toc184308081"/>
      <w:bookmarkEnd w:id="50"/>
      <w:bookmarkStart w:id="51" w:name="_Toc184312092"/>
      <w:bookmarkEnd w:id="51"/>
      <w:bookmarkStart w:id="52" w:name="_Toc184310286"/>
      <w:bookmarkEnd w:id="52"/>
      <w:bookmarkStart w:id="53" w:name="_Toc184314417"/>
      <w:bookmarkEnd w:id="53"/>
      <w:bookmarkStart w:id="54" w:name="_Toc184308046"/>
      <w:bookmarkEnd w:id="54"/>
      <w:bookmarkStart w:id="55" w:name="_Toc184313244"/>
      <w:bookmarkEnd w:id="55"/>
      <w:bookmarkStart w:id="56" w:name="_Toc184310336"/>
      <w:bookmarkEnd w:id="56"/>
      <w:bookmarkStart w:id="57" w:name="_Toc184312090"/>
      <w:bookmarkEnd w:id="57"/>
      <w:bookmarkStart w:id="58" w:name="_Toc184314471"/>
      <w:bookmarkEnd w:id="58"/>
      <w:bookmarkStart w:id="59" w:name="_Toc184310298"/>
      <w:bookmarkEnd w:id="59"/>
      <w:bookmarkStart w:id="60" w:name="_Toc184310328"/>
      <w:bookmarkEnd w:id="60"/>
      <w:bookmarkStart w:id="61" w:name="_Toc184310299"/>
      <w:bookmarkEnd w:id="61"/>
      <w:bookmarkStart w:id="62" w:name="_Toc184313247"/>
      <w:bookmarkEnd w:id="62"/>
      <w:bookmarkStart w:id="63" w:name="_Toc184313277"/>
      <w:bookmarkEnd w:id="63"/>
      <w:bookmarkStart w:id="64" w:name="_Toc184310330"/>
      <w:bookmarkEnd w:id="64"/>
      <w:bookmarkStart w:id="65" w:name="_Toc184314439"/>
      <w:bookmarkEnd w:id="65"/>
      <w:bookmarkStart w:id="66" w:name="_Toc184308066"/>
      <w:bookmarkEnd w:id="66"/>
      <w:bookmarkStart w:id="67" w:name="_Toc184310333"/>
      <w:bookmarkEnd w:id="67"/>
      <w:bookmarkStart w:id="68" w:name="_Toc184312083"/>
      <w:bookmarkEnd w:id="68"/>
      <w:bookmarkStart w:id="69" w:name="_Toc184312138"/>
      <w:bookmarkEnd w:id="69"/>
      <w:bookmarkStart w:id="70" w:name="_Toc184308108"/>
      <w:bookmarkEnd w:id="70"/>
      <w:bookmarkStart w:id="71" w:name="_Toc184313275"/>
      <w:bookmarkEnd w:id="71"/>
      <w:bookmarkStart w:id="72" w:name="_Toc184314414"/>
      <w:bookmarkEnd w:id="72"/>
      <w:bookmarkStart w:id="73" w:name="_Toc184313261"/>
      <w:bookmarkEnd w:id="73"/>
      <w:bookmarkStart w:id="74" w:name="_Toc184313285"/>
      <w:bookmarkEnd w:id="74"/>
      <w:bookmarkStart w:id="75" w:name="_Toc184313254"/>
      <w:bookmarkEnd w:id="75"/>
      <w:bookmarkStart w:id="76" w:name="_Toc184313255"/>
      <w:bookmarkEnd w:id="76"/>
      <w:bookmarkStart w:id="77" w:name="_Toc184310309"/>
      <w:bookmarkEnd w:id="77"/>
      <w:bookmarkStart w:id="78" w:name="_Toc184308095"/>
      <w:bookmarkEnd w:id="78"/>
      <w:bookmarkStart w:id="79" w:name="_Toc184308091"/>
      <w:bookmarkEnd w:id="79"/>
      <w:bookmarkStart w:id="80" w:name="_Toc184312074"/>
      <w:bookmarkEnd w:id="80"/>
      <w:bookmarkStart w:id="81" w:name="_Toc184308106"/>
      <w:bookmarkEnd w:id="81"/>
      <w:bookmarkStart w:id="82" w:name="_Toc184310323"/>
      <w:bookmarkEnd w:id="82"/>
      <w:bookmarkStart w:id="83" w:name="_Toc184314456"/>
      <w:bookmarkEnd w:id="83"/>
      <w:bookmarkStart w:id="84" w:name="_Toc184308087"/>
      <w:bookmarkEnd w:id="84"/>
      <w:bookmarkStart w:id="85" w:name="_Toc184308086"/>
      <w:bookmarkEnd w:id="85"/>
      <w:bookmarkStart w:id="86" w:name="_Toc184314458"/>
      <w:bookmarkEnd w:id="86"/>
      <w:bookmarkStart w:id="87" w:name="_Toc184314440"/>
      <w:bookmarkEnd w:id="87"/>
      <w:bookmarkStart w:id="88" w:name="_Toc184310318"/>
      <w:bookmarkEnd w:id="88"/>
      <w:bookmarkStart w:id="89" w:name="_Toc184312119"/>
      <w:bookmarkEnd w:id="89"/>
      <w:bookmarkStart w:id="90" w:name="_Toc184313308"/>
      <w:bookmarkEnd w:id="90"/>
      <w:bookmarkStart w:id="91" w:name="_Toc184308060"/>
      <w:bookmarkEnd w:id="91"/>
      <w:bookmarkStart w:id="92" w:name="_Toc184313274"/>
      <w:bookmarkEnd w:id="92"/>
      <w:bookmarkStart w:id="93" w:name="_Toc184314442"/>
      <w:bookmarkEnd w:id="93"/>
      <w:bookmarkStart w:id="94" w:name="_Toc184312105"/>
      <w:bookmarkEnd w:id="94"/>
      <w:bookmarkStart w:id="95" w:name="_Toc184313250"/>
      <w:bookmarkEnd w:id="95"/>
      <w:bookmarkStart w:id="96" w:name="_Toc184312081"/>
      <w:bookmarkEnd w:id="96"/>
      <w:bookmarkStart w:id="97" w:name="_Toc184314427"/>
      <w:bookmarkEnd w:id="97"/>
      <w:bookmarkStart w:id="98" w:name="_Toc184314480"/>
      <w:bookmarkEnd w:id="98"/>
      <w:bookmarkStart w:id="99" w:name="_Toc184310297"/>
      <w:bookmarkEnd w:id="99"/>
      <w:bookmarkStart w:id="100" w:name="_Toc184312087"/>
      <w:bookmarkEnd w:id="100"/>
      <w:bookmarkStart w:id="101" w:name="_Toc184314453"/>
      <w:bookmarkEnd w:id="101"/>
      <w:bookmarkStart w:id="102" w:name="_Toc184314451"/>
      <w:bookmarkEnd w:id="102"/>
      <w:bookmarkStart w:id="103" w:name="_Toc184313298"/>
      <w:bookmarkEnd w:id="103"/>
      <w:bookmarkStart w:id="104" w:name="_Toc184308056"/>
      <w:bookmarkEnd w:id="104"/>
      <w:bookmarkStart w:id="105" w:name="_Toc184312136"/>
      <w:bookmarkEnd w:id="105"/>
      <w:bookmarkStart w:id="106" w:name="_Toc184308096"/>
      <w:bookmarkEnd w:id="106"/>
      <w:bookmarkStart w:id="107" w:name="_Toc184310296"/>
      <w:bookmarkEnd w:id="107"/>
      <w:bookmarkStart w:id="108" w:name="_Toc184313295"/>
      <w:bookmarkEnd w:id="108"/>
      <w:bookmarkStart w:id="109" w:name="_Toc184313292"/>
      <w:bookmarkEnd w:id="109"/>
      <w:bookmarkStart w:id="110" w:name="_Toc184313251"/>
      <w:bookmarkEnd w:id="110"/>
      <w:bookmarkStart w:id="111" w:name="_Toc184313283"/>
      <w:bookmarkEnd w:id="111"/>
      <w:bookmarkStart w:id="112" w:name="_Toc184310337"/>
      <w:bookmarkEnd w:id="112"/>
      <w:bookmarkStart w:id="113" w:name="_Toc184310311"/>
      <w:bookmarkEnd w:id="113"/>
      <w:bookmarkStart w:id="114" w:name="_Toc184312139"/>
      <w:bookmarkEnd w:id="114"/>
      <w:bookmarkStart w:id="115" w:name="_Toc184313307"/>
      <w:bookmarkEnd w:id="115"/>
      <w:bookmarkStart w:id="116" w:name="_Toc184314428"/>
      <w:bookmarkEnd w:id="116"/>
      <w:bookmarkStart w:id="117" w:name="_Toc184310273"/>
      <w:bookmarkEnd w:id="117"/>
      <w:bookmarkStart w:id="118" w:name="_Toc184313266"/>
      <w:bookmarkEnd w:id="118"/>
      <w:bookmarkStart w:id="119" w:name="_Toc184312079"/>
      <w:bookmarkEnd w:id="119"/>
      <w:bookmarkStart w:id="120" w:name="_Toc184313248"/>
      <w:bookmarkEnd w:id="120"/>
      <w:bookmarkStart w:id="121" w:name="_Toc184308053"/>
      <w:bookmarkEnd w:id="121"/>
      <w:bookmarkStart w:id="122" w:name="_Toc184312070"/>
      <w:bookmarkEnd w:id="122"/>
      <w:bookmarkStart w:id="123" w:name="_Toc184313289"/>
      <w:bookmarkEnd w:id="123"/>
      <w:bookmarkStart w:id="124" w:name="_Toc184308049"/>
      <w:bookmarkEnd w:id="124"/>
      <w:bookmarkStart w:id="125" w:name="_Toc184312127"/>
      <w:bookmarkEnd w:id="125"/>
      <w:bookmarkStart w:id="126" w:name="_Toc184313303"/>
      <w:bookmarkEnd w:id="126"/>
      <w:bookmarkStart w:id="127" w:name="_Toc184314479"/>
      <w:bookmarkEnd w:id="127"/>
      <w:bookmarkStart w:id="128" w:name="_Toc184313259"/>
      <w:bookmarkEnd w:id="128"/>
      <w:bookmarkStart w:id="129" w:name="_Toc184314437"/>
      <w:bookmarkEnd w:id="129"/>
      <w:bookmarkStart w:id="130" w:name="_Toc184310344"/>
      <w:bookmarkEnd w:id="130"/>
      <w:bookmarkStart w:id="131" w:name="_Toc184308082"/>
      <w:bookmarkEnd w:id="131"/>
      <w:bookmarkStart w:id="132" w:name="_Toc184314444"/>
      <w:bookmarkEnd w:id="132"/>
      <w:bookmarkStart w:id="133" w:name="_Toc184310294"/>
      <w:bookmarkEnd w:id="133"/>
      <w:bookmarkStart w:id="134" w:name="_Toc184310310"/>
      <w:bookmarkEnd w:id="134"/>
      <w:bookmarkStart w:id="135" w:name="_Toc184310302"/>
      <w:bookmarkEnd w:id="135"/>
      <w:bookmarkStart w:id="136" w:name="_Toc184313309"/>
      <w:bookmarkEnd w:id="136"/>
      <w:bookmarkStart w:id="137" w:name="_Toc184312118"/>
      <w:bookmarkEnd w:id="137"/>
      <w:bookmarkStart w:id="138" w:name="_Toc184310285"/>
      <w:bookmarkEnd w:id="138"/>
      <w:bookmarkStart w:id="139" w:name="_Toc184310324"/>
      <w:bookmarkEnd w:id="139"/>
      <w:bookmarkStart w:id="140" w:name="_Toc184313288"/>
      <w:bookmarkEnd w:id="140"/>
      <w:bookmarkStart w:id="141" w:name="_Toc184312071"/>
      <w:bookmarkEnd w:id="141"/>
      <w:bookmarkStart w:id="142" w:name="_Toc184312099"/>
      <w:bookmarkEnd w:id="142"/>
      <w:bookmarkStart w:id="143" w:name="_Toc184313239"/>
      <w:bookmarkEnd w:id="143"/>
      <w:bookmarkStart w:id="144" w:name="_Toc184313257"/>
      <w:bookmarkEnd w:id="144"/>
      <w:bookmarkStart w:id="145" w:name="_Toc184310322"/>
      <w:bookmarkEnd w:id="145"/>
      <w:bookmarkStart w:id="146" w:name="_Toc184308099"/>
      <w:bookmarkEnd w:id="146"/>
      <w:bookmarkStart w:id="147" w:name="_Toc184308068"/>
      <w:bookmarkEnd w:id="147"/>
      <w:bookmarkStart w:id="148" w:name="_Toc184310338"/>
      <w:bookmarkEnd w:id="148"/>
      <w:bookmarkStart w:id="149" w:name="_Toc184314435"/>
      <w:bookmarkEnd w:id="149"/>
      <w:bookmarkStart w:id="150" w:name="_Toc184312084"/>
      <w:bookmarkEnd w:id="150"/>
      <w:bookmarkStart w:id="151" w:name="_Toc184308075"/>
      <w:bookmarkEnd w:id="151"/>
      <w:bookmarkStart w:id="152" w:name="_Toc184308041"/>
      <w:bookmarkEnd w:id="152"/>
      <w:bookmarkStart w:id="153" w:name="_Toc184308061"/>
      <w:bookmarkEnd w:id="153"/>
      <w:bookmarkStart w:id="154" w:name="_Toc184312130"/>
      <w:bookmarkEnd w:id="154"/>
      <w:bookmarkStart w:id="155" w:name="_Toc184312132"/>
      <w:bookmarkEnd w:id="155"/>
      <w:bookmarkStart w:id="156" w:name="_Toc184314478"/>
      <w:bookmarkEnd w:id="156"/>
      <w:bookmarkStart w:id="157" w:name="_Toc184308040"/>
      <w:bookmarkEnd w:id="157"/>
      <w:bookmarkStart w:id="158" w:name="_Toc184312126"/>
      <w:bookmarkEnd w:id="158"/>
      <w:bookmarkStart w:id="159" w:name="_Toc184308076"/>
      <w:bookmarkEnd w:id="159"/>
      <w:bookmarkStart w:id="160" w:name="_Toc184314462"/>
      <w:bookmarkEnd w:id="160"/>
      <w:bookmarkStart w:id="161" w:name="_Toc184313294"/>
      <w:bookmarkEnd w:id="161"/>
      <w:bookmarkStart w:id="162" w:name="_Toc184313300"/>
      <w:bookmarkEnd w:id="162"/>
      <w:bookmarkStart w:id="163" w:name="_Toc184314457"/>
      <w:bookmarkEnd w:id="163"/>
      <w:bookmarkStart w:id="164" w:name="_Toc184310315"/>
      <w:bookmarkEnd w:id="164"/>
      <w:bookmarkStart w:id="165" w:name="_Toc184314446"/>
      <w:bookmarkEnd w:id="165"/>
      <w:bookmarkStart w:id="166" w:name="_Toc184308105"/>
      <w:bookmarkEnd w:id="166"/>
      <w:bookmarkStart w:id="167" w:name="_Toc184308059"/>
      <w:bookmarkEnd w:id="167"/>
      <w:bookmarkStart w:id="168" w:name="_Toc184312107"/>
      <w:bookmarkEnd w:id="168"/>
      <w:bookmarkStart w:id="169" w:name="_Toc184312131"/>
      <w:bookmarkEnd w:id="169"/>
      <w:bookmarkStart w:id="170" w:name="_Toc184313241"/>
      <w:bookmarkEnd w:id="170"/>
      <w:bookmarkStart w:id="171" w:name="_Toc184308063"/>
      <w:bookmarkEnd w:id="171"/>
      <w:bookmarkStart w:id="172" w:name="_Toc184308097"/>
      <w:bookmarkEnd w:id="172"/>
      <w:bookmarkStart w:id="173" w:name="_Toc184312094"/>
      <w:bookmarkEnd w:id="173"/>
      <w:bookmarkStart w:id="174" w:name="_Toc184312134"/>
      <w:bookmarkEnd w:id="174"/>
      <w:bookmarkStart w:id="175" w:name="_Toc184310317"/>
      <w:bookmarkEnd w:id="175"/>
      <w:bookmarkStart w:id="176" w:name="_Toc184314420"/>
      <w:bookmarkEnd w:id="176"/>
      <w:bookmarkStart w:id="177" w:name="_Toc184312095"/>
      <w:bookmarkEnd w:id="177"/>
      <w:bookmarkStart w:id="178" w:name="_Toc184314473"/>
      <w:bookmarkEnd w:id="178"/>
      <w:bookmarkStart w:id="179" w:name="_Toc184308094"/>
      <w:bookmarkEnd w:id="179"/>
      <w:bookmarkStart w:id="180" w:name="_Toc184314425"/>
      <w:bookmarkEnd w:id="180"/>
      <w:bookmarkStart w:id="181" w:name="_Toc184308101"/>
      <w:bookmarkEnd w:id="181"/>
      <w:bookmarkStart w:id="182" w:name="_Toc184312096"/>
      <w:bookmarkEnd w:id="182"/>
      <w:bookmarkStart w:id="183" w:name="_Toc184310281"/>
      <w:bookmarkEnd w:id="183"/>
      <w:bookmarkStart w:id="184" w:name="_Toc184314434"/>
      <w:bookmarkEnd w:id="184"/>
      <w:bookmarkStart w:id="185" w:name="_Toc184314477"/>
      <w:bookmarkEnd w:id="185"/>
      <w:bookmarkStart w:id="186" w:name="_Toc184308083"/>
      <w:bookmarkEnd w:id="186"/>
      <w:bookmarkStart w:id="187" w:name="_Toc184308080"/>
      <w:bookmarkEnd w:id="187"/>
      <w:bookmarkStart w:id="188" w:name="_Toc184312089"/>
      <w:bookmarkEnd w:id="188"/>
      <w:bookmarkStart w:id="189" w:name="_Toc184313304"/>
      <w:bookmarkEnd w:id="189"/>
      <w:bookmarkStart w:id="190" w:name="_Toc184314474"/>
      <w:bookmarkEnd w:id="190"/>
      <w:bookmarkStart w:id="191" w:name="_Toc184313302"/>
      <w:bookmarkEnd w:id="191"/>
      <w:bookmarkStart w:id="192" w:name="_Toc184312076"/>
      <w:bookmarkEnd w:id="192"/>
      <w:bookmarkStart w:id="193" w:name="_Toc184313279"/>
      <w:bookmarkEnd w:id="193"/>
      <w:bookmarkStart w:id="194" w:name="_Toc184308058"/>
      <w:bookmarkEnd w:id="194"/>
      <w:bookmarkStart w:id="195" w:name="_Toc184312120"/>
      <w:bookmarkEnd w:id="195"/>
      <w:bookmarkStart w:id="196" w:name="_Toc184310303"/>
      <w:bookmarkEnd w:id="196"/>
      <w:bookmarkStart w:id="197" w:name="_Toc184310332"/>
      <w:bookmarkEnd w:id="197"/>
      <w:bookmarkStart w:id="198" w:name="_Toc184310292"/>
      <w:bookmarkEnd w:id="198"/>
      <w:bookmarkStart w:id="199" w:name="_Toc184310275"/>
      <w:bookmarkEnd w:id="199"/>
      <w:bookmarkStart w:id="200" w:name="_Toc184310276"/>
      <w:bookmarkEnd w:id="200"/>
      <w:bookmarkStart w:id="201" w:name="_Toc184314413"/>
      <w:bookmarkEnd w:id="201"/>
      <w:bookmarkStart w:id="202" w:name="_Toc184312077"/>
      <w:bookmarkEnd w:id="202"/>
      <w:bookmarkStart w:id="203" w:name="_Toc184312075"/>
      <w:bookmarkEnd w:id="203"/>
      <w:bookmarkStart w:id="204" w:name="_Toc184313256"/>
      <w:bookmarkEnd w:id="204"/>
      <w:bookmarkStart w:id="205" w:name="_Toc184308103"/>
      <w:bookmarkEnd w:id="205"/>
      <w:bookmarkStart w:id="206" w:name="_Toc184314449"/>
      <w:bookmarkEnd w:id="206"/>
      <w:bookmarkStart w:id="207" w:name="_Toc184313290"/>
      <w:bookmarkEnd w:id="207"/>
      <w:bookmarkStart w:id="208" w:name="_Toc184314466"/>
      <w:bookmarkEnd w:id="208"/>
      <w:bookmarkStart w:id="209" w:name="_Toc184312091"/>
      <w:bookmarkEnd w:id="209"/>
      <w:bookmarkStart w:id="210" w:name="_Toc184313306"/>
      <w:bookmarkEnd w:id="210"/>
      <w:bookmarkStart w:id="211" w:name="_Toc184314467"/>
      <w:bookmarkEnd w:id="211"/>
      <w:bookmarkStart w:id="212" w:name="_Toc184310325"/>
      <w:bookmarkEnd w:id="212"/>
      <w:bookmarkStart w:id="213" w:name="_Toc184314452"/>
      <w:bookmarkEnd w:id="213"/>
      <w:bookmarkStart w:id="214" w:name="_Toc184308085"/>
      <w:bookmarkEnd w:id="214"/>
      <w:bookmarkStart w:id="215" w:name="_Toc184310282"/>
      <w:bookmarkEnd w:id="215"/>
      <w:bookmarkStart w:id="216" w:name="_Toc184313262"/>
      <w:bookmarkEnd w:id="216"/>
      <w:bookmarkStart w:id="217" w:name="_Toc184308092"/>
      <w:bookmarkEnd w:id="217"/>
      <w:bookmarkStart w:id="218" w:name="_Toc184308065"/>
      <w:bookmarkEnd w:id="218"/>
      <w:bookmarkStart w:id="219" w:name="_Toc184310274"/>
      <w:bookmarkEnd w:id="219"/>
      <w:bookmarkStart w:id="220" w:name="_Toc184314447"/>
      <w:bookmarkEnd w:id="220"/>
      <w:bookmarkStart w:id="221" w:name="_Toc184308047"/>
      <w:bookmarkEnd w:id="221"/>
      <w:bookmarkStart w:id="222" w:name="_Toc184313246"/>
      <w:bookmarkEnd w:id="222"/>
      <w:bookmarkStart w:id="223" w:name="_Toc184310331"/>
      <w:bookmarkEnd w:id="223"/>
      <w:bookmarkStart w:id="224" w:name="_Toc184308057"/>
      <w:bookmarkEnd w:id="224"/>
      <w:bookmarkStart w:id="225" w:name="_Toc184312069"/>
      <w:bookmarkEnd w:id="225"/>
      <w:bookmarkStart w:id="226" w:name="_Toc184308100"/>
      <w:bookmarkEnd w:id="226"/>
      <w:bookmarkStart w:id="227" w:name="_Toc184310341"/>
      <w:bookmarkEnd w:id="227"/>
      <w:bookmarkStart w:id="228" w:name="_Toc184310272"/>
      <w:bookmarkEnd w:id="228"/>
      <w:bookmarkStart w:id="229" w:name="_Toc184308055"/>
      <w:bookmarkEnd w:id="229"/>
      <w:bookmarkStart w:id="230" w:name="_Toc184313287"/>
      <w:bookmarkEnd w:id="230"/>
      <w:bookmarkStart w:id="231" w:name="_Toc184310278"/>
      <w:bookmarkEnd w:id="231"/>
      <w:bookmarkStart w:id="232" w:name="_Toc184313267"/>
      <w:bookmarkEnd w:id="232"/>
      <w:bookmarkStart w:id="233" w:name="_Toc184312082"/>
      <w:bookmarkEnd w:id="233"/>
      <w:bookmarkStart w:id="234" w:name="_Toc184313278"/>
      <w:bookmarkEnd w:id="234"/>
      <w:bookmarkStart w:id="235" w:name="_Toc184310288"/>
      <w:bookmarkEnd w:id="235"/>
      <w:bookmarkStart w:id="236" w:name="_Toc184312113"/>
      <w:bookmarkEnd w:id="236"/>
      <w:bookmarkStart w:id="237" w:name="_Toc184310300"/>
      <w:bookmarkEnd w:id="237"/>
      <w:bookmarkStart w:id="238" w:name="_Toc184310335"/>
      <w:bookmarkEnd w:id="238"/>
      <w:bookmarkStart w:id="239" w:name="_Toc184310308"/>
      <w:bookmarkEnd w:id="239"/>
      <w:bookmarkStart w:id="240" w:name="_Toc184313281"/>
      <w:bookmarkEnd w:id="240"/>
      <w:bookmarkStart w:id="241" w:name="_Toc184312110"/>
      <w:bookmarkEnd w:id="241"/>
      <w:bookmarkStart w:id="242" w:name="_Toc184308074"/>
      <w:bookmarkEnd w:id="242"/>
      <w:bookmarkStart w:id="243" w:name="_Toc184314454"/>
      <w:bookmarkEnd w:id="243"/>
      <w:bookmarkStart w:id="244" w:name="_Toc184314436"/>
      <w:bookmarkEnd w:id="244"/>
      <w:bookmarkStart w:id="245" w:name="_Toc184308069"/>
      <w:bookmarkEnd w:id="245"/>
      <w:bookmarkStart w:id="246" w:name="_Toc184314422"/>
      <w:bookmarkEnd w:id="246"/>
      <w:bookmarkStart w:id="247" w:name="_Toc184312122"/>
      <w:bookmarkEnd w:id="247"/>
      <w:bookmarkStart w:id="248" w:name="_Toc184314468"/>
      <w:bookmarkEnd w:id="248"/>
      <w:bookmarkStart w:id="249" w:name="_Toc184310307"/>
      <w:bookmarkEnd w:id="249"/>
      <w:bookmarkStart w:id="250" w:name="_Toc184310314"/>
      <w:bookmarkEnd w:id="250"/>
      <w:bookmarkStart w:id="251" w:name="_Toc184314438"/>
      <w:bookmarkEnd w:id="251"/>
      <w:bookmarkStart w:id="252" w:name="_Toc184314450"/>
      <w:bookmarkEnd w:id="252"/>
      <w:bookmarkStart w:id="253" w:name="_Toc184312086"/>
      <w:bookmarkEnd w:id="253"/>
      <w:bookmarkStart w:id="254" w:name="_Toc184308077"/>
      <w:bookmarkEnd w:id="254"/>
      <w:bookmarkStart w:id="255" w:name="_Toc184310301"/>
      <w:bookmarkEnd w:id="255"/>
      <w:bookmarkStart w:id="256" w:name="_Toc184310291"/>
      <w:bookmarkEnd w:id="256"/>
      <w:bookmarkStart w:id="257" w:name="_Toc184312108"/>
      <w:bookmarkEnd w:id="257"/>
      <w:bookmarkStart w:id="258" w:name="_Toc184314433"/>
      <w:bookmarkEnd w:id="258"/>
      <w:bookmarkStart w:id="259" w:name="_Toc184313242"/>
      <w:bookmarkEnd w:id="259"/>
      <w:bookmarkStart w:id="260" w:name="_Toc184313291"/>
      <w:bookmarkEnd w:id="260"/>
      <w:bookmarkStart w:id="261" w:name="_Toc184310329"/>
      <w:bookmarkEnd w:id="261"/>
      <w:bookmarkStart w:id="262" w:name="_Toc184314481"/>
      <w:bookmarkEnd w:id="262"/>
      <w:bookmarkStart w:id="263" w:name="_Toc184313293"/>
      <w:bookmarkEnd w:id="263"/>
      <w:bookmarkStart w:id="264" w:name="_Toc184312135"/>
      <w:bookmarkEnd w:id="264"/>
      <w:bookmarkStart w:id="265" w:name="_Toc184313296"/>
      <w:bookmarkEnd w:id="265"/>
      <w:bookmarkStart w:id="266" w:name="_Toc184314423"/>
      <w:bookmarkEnd w:id="266"/>
      <w:bookmarkStart w:id="267" w:name="_Toc184314426"/>
      <w:bookmarkEnd w:id="267"/>
      <w:bookmarkStart w:id="268" w:name="_Toc184310321"/>
      <w:bookmarkEnd w:id="268"/>
      <w:bookmarkStart w:id="269" w:name="_Toc184312101"/>
      <w:bookmarkEnd w:id="269"/>
      <w:bookmarkStart w:id="270" w:name="_Toc184313263"/>
      <w:bookmarkEnd w:id="270"/>
      <w:bookmarkStart w:id="271" w:name="_Toc184313272"/>
      <w:bookmarkEnd w:id="271"/>
      <w:bookmarkStart w:id="272" w:name="_Toc184313240"/>
      <w:bookmarkEnd w:id="272"/>
      <w:bookmarkStart w:id="273" w:name="_Toc184314441"/>
      <w:bookmarkEnd w:id="273"/>
      <w:bookmarkStart w:id="274" w:name="_Toc184313271"/>
      <w:bookmarkEnd w:id="274"/>
      <w:bookmarkStart w:id="275" w:name="_Toc184308052"/>
      <w:bookmarkEnd w:id="275"/>
      <w:bookmarkStart w:id="276" w:name="_Toc184310334"/>
      <w:bookmarkEnd w:id="276"/>
      <w:bookmarkStart w:id="277" w:name="_Toc184308067"/>
      <w:bookmarkEnd w:id="277"/>
      <w:bookmarkStart w:id="278" w:name="_Toc184313286"/>
      <w:bookmarkEnd w:id="278"/>
      <w:bookmarkStart w:id="279" w:name="_Toc184312116"/>
      <w:bookmarkEnd w:id="279"/>
      <w:bookmarkStart w:id="280" w:name="_Toc184310342"/>
      <w:bookmarkEnd w:id="280"/>
      <w:bookmarkStart w:id="281" w:name="_Toc184314424"/>
      <w:bookmarkEnd w:id="281"/>
      <w:bookmarkStart w:id="282" w:name="_Toc184314429"/>
      <w:bookmarkEnd w:id="282"/>
      <w:bookmarkStart w:id="283" w:name="_Toc184313249"/>
      <w:bookmarkEnd w:id="283"/>
      <w:bookmarkStart w:id="284" w:name="_Toc184313252"/>
      <w:bookmarkEnd w:id="284"/>
      <w:bookmarkStart w:id="285" w:name="_Toc184308072"/>
      <w:bookmarkEnd w:id="285"/>
      <w:bookmarkStart w:id="286" w:name="_Toc184312080"/>
      <w:bookmarkEnd w:id="286"/>
      <w:bookmarkStart w:id="287" w:name="_Toc184314410"/>
      <w:bookmarkEnd w:id="287"/>
      <w:bookmarkStart w:id="288" w:name="_Toc184314419"/>
      <w:bookmarkEnd w:id="288"/>
      <w:bookmarkStart w:id="289" w:name="_Toc184314431"/>
      <w:bookmarkEnd w:id="289"/>
      <w:bookmarkStart w:id="290" w:name="_Toc184308037"/>
      <w:bookmarkEnd w:id="290"/>
      <w:bookmarkStart w:id="291" w:name="_Toc184312121"/>
      <w:bookmarkEnd w:id="291"/>
      <w:bookmarkStart w:id="292" w:name="_Toc184308054"/>
      <w:bookmarkEnd w:id="292"/>
      <w:bookmarkStart w:id="293" w:name="_Toc184312100"/>
      <w:bookmarkEnd w:id="293"/>
      <w:bookmarkStart w:id="294" w:name="_Toc184314415"/>
      <w:bookmarkEnd w:id="294"/>
      <w:bookmarkStart w:id="295" w:name="_Toc184313310"/>
      <w:bookmarkEnd w:id="295"/>
      <w:bookmarkStart w:id="296" w:name="_Toc184314463"/>
      <w:bookmarkEnd w:id="296"/>
      <w:bookmarkStart w:id="297" w:name="_Toc184314482"/>
      <w:bookmarkEnd w:id="297"/>
      <w:bookmarkStart w:id="298" w:name="_Toc184308048"/>
      <w:bookmarkEnd w:id="298"/>
      <w:bookmarkStart w:id="299" w:name="_Toc184308062"/>
      <w:bookmarkEnd w:id="299"/>
      <w:bookmarkStart w:id="300" w:name="_Toc184314421"/>
      <w:bookmarkEnd w:id="300"/>
      <w:bookmarkStart w:id="301" w:name="_Toc184308088"/>
      <w:bookmarkEnd w:id="301"/>
      <w:bookmarkStart w:id="302" w:name="_Toc184310340"/>
      <w:bookmarkEnd w:id="302"/>
      <w:bookmarkStart w:id="303" w:name="_Toc184314476"/>
      <w:bookmarkEnd w:id="303"/>
      <w:bookmarkStart w:id="304" w:name="_Toc184310320"/>
      <w:bookmarkEnd w:id="304"/>
      <w:bookmarkStart w:id="305" w:name="_Toc184310283"/>
      <w:bookmarkEnd w:id="305"/>
      <w:bookmarkStart w:id="306" w:name="_Toc184308098"/>
      <w:bookmarkEnd w:id="306"/>
      <w:bookmarkStart w:id="307" w:name="_Toc184312072"/>
      <w:bookmarkEnd w:id="307"/>
      <w:bookmarkStart w:id="308" w:name="_Toc184312109"/>
      <w:bookmarkEnd w:id="308"/>
      <w:bookmarkStart w:id="309" w:name="_Toc184312124"/>
      <w:bookmarkEnd w:id="309"/>
      <w:bookmarkStart w:id="310" w:name="_Toc184308084"/>
      <w:bookmarkEnd w:id="310"/>
      <w:bookmarkStart w:id="311" w:name="_Toc184313297"/>
      <w:bookmarkEnd w:id="311"/>
      <w:bookmarkStart w:id="312" w:name="_Toc184310312"/>
      <w:bookmarkEnd w:id="312"/>
      <w:bookmarkStart w:id="313" w:name="_Toc184310326"/>
      <w:bookmarkEnd w:id="313"/>
      <w:bookmarkStart w:id="314" w:name="_Toc184310293"/>
      <w:bookmarkEnd w:id="314"/>
      <w:bookmarkStart w:id="315" w:name="_Toc184312088"/>
      <w:bookmarkEnd w:id="315"/>
      <w:bookmarkStart w:id="316" w:name="_Toc184314455"/>
      <w:bookmarkEnd w:id="316"/>
      <w:bookmarkStart w:id="317" w:name="_Toc184312125"/>
      <w:bookmarkEnd w:id="317"/>
      <w:bookmarkStart w:id="318" w:name="_Toc184312085"/>
      <w:bookmarkEnd w:id="318"/>
      <w:bookmarkStart w:id="319" w:name="_Toc184312106"/>
      <w:bookmarkEnd w:id="319"/>
      <w:bookmarkStart w:id="320" w:name="_Toc184310343"/>
      <w:bookmarkEnd w:id="320"/>
      <w:bookmarkStart w:id="321" w:name="_Toc184308036"/>
      <w:bookmarkEnd w:id="321"/>
      <w:bookmarkStart w:id="322" w:name="_Toc184314448"/>
      <w:bookmarkEnd w:id="322"/>
      <w:bookmarkStart w:id="323" w:name="_Toc184313282"/>
      <w:bookmarkEnd w:id="323"/>
      <w:bookmarkStart w:id="324" w:name="_Toc184313273"/>
      <w:bookmarkEnd w:id="324"/>
      <w:bookmarkStart w:id="325" w:name="_Toc184314475"/>
      <w:bookmarkEnd w:id="325"/>
      <w:bookmarkStart w:id="326" w:name="_Toc184310289"/>
      <w:bookmarkEnd w:id="326"/>
      <w:bookmarkStart w:id="327" w:name="_Toc184308051"/>
      <w:bookmarkEnd w:id="327"/>
      <w:bookmarkStart w:id="328" w:name="_Toc184312102"/>
      <w:bookmarkEnd w:id="328"/>
      <w:bookmarkStart w:id="329" w:name="_Toc184313301"/>
      <w:bookmarkEnd w:id="329"/>
      <w:bookmarkStart w:id="330" w:name="_Toc184310305"/>
      <w:bookmarkEnd w:id="330"/>
      <w:bookmarkStart w:id="331" w:name="_Toc184308070"/>
      <w:bookmarkEnd w:id="331"/>
      <w:bookmarkStart w:id="332" w:name="_Toc184313284"/>
      <w:bookmarkEnd w:id="332"/>
      <w:bookmarkStart w:id="333" w:name="_Toc184312133"/>
      <w:bookmarkEnd w:id="333"/>
      <w:bookmarkStart w:id="334" w:name="_Toc184308064"/>
      <w:bookmarkEnd w:id="334"/>
      <w:bookmarkStart w:id="335" w:name="_Toc184308038"/>
      <w:bookmarkEnd w:id="335"/>
      <w:bookmarkStart w:id="336" w:name="_Toc184312129"/>
      <w:bookmarkEnd w:id="336"/>
      <w:bookmarkStart w:id="337" w:name="_Toc184313245"/>
      <w:bookmarkEnd w:id="337"/>
      <w:bookmarkStart w:id="338" w:name="_Toc184314465"/>
      <w:bookmarkEnd w:id="338"/>
      <w:bookmarkStart w:id="339" w:name="_Toc184313270"/>
      <w:bookmarkEnd w:id="339"/>
      <w:bookmarkStart w:id="340" w:name="_Toc184310280"/>
      <w:bookmarkEnd w:id="340"/>
      <w:bookmarkStart w:id="341" w:name="_Toc184310339"/>
      <w:bookmarkEnd w:id="341"/>
      <w:bookmarkStart w:id="342" w:name="_Toc184312112"/>
      <w:bookmarkEnd w:id="342"/>
      <w:bookmarkStart w:id="343" w:name="_Toc184313243"/>
      <w:bookmarkEnd w:id="343"/>
      <w:bookmarkStart w:id="344" w:name="_Toc184310284"/>
      <w:bookmarkEnd w:id="344"/>
      <w:bookmarkStart w:id="345" w:name="_Toc184312128"/>
      <w:bookmarkEnd w:id="345"/>
      <w:bookmarkStart w:id="346" w:name="_Toc184312104"/>
      <w:bookmarkEnd w:id="346"/>
      <w:bookmarkStart w:id="347" w:name="_Toc184312073"/>
      <w:bookmarkEnd w:id="347"/>
      <w:bookmarkStart w:id="348" w:name="_Toc184308073"/>
      <w:bookmarkEnd w:id="348"/>
      <w:bookmarkStart w:id="349" w:name="_Toc184313276"/>
      <w:bookmarkEnd w:id="349"/>
      <w:bookmarkStart w:id="350" w:name="_Toc184314459"/>
      <w:bookmarkEnd w:id="350"/>
      <w:bookmarkStart w:id="351" w:name="_Toc184308093"/>
      <w:bookmarkEnd w:id="351"/>
      <w:bookmarkStart w:id="352" w:name="_Toc184314445"/>
      <w:bookmarkEnd w:id="352"/>
      <w:bookmarkStart w:id="353" w:name="_Toc184308043"/>
      <w:bookmarkEnd w:id="353"/>
      <w:bookmarkStart w:id="354" w:name="_Toc184308107"/>
      <w:bookmarkEnd w:id="354"/>
      <w:bookmarkStart w:id="355" w:name="_Toc184310277"/>
      <w:bookmarkEnd w:id="355"/>
      <w:bookmarkStart w:id="356" w:name="_Toc184314412"/>
      <w:bookmarkEnd w:id="356"/>
      <w:bookmarkStart w:id="357" w:name="_Toc184310287"/>
      <w:bookmarkEnd w:id="357"/>
      <w:bookmarkStart w:id="358" w:name="_Toc184308104"/>
      <w:bookmarkEnd w:id="358"/>
      <w:bookmarkStart w:id="359" w:name="_Toc184313269"/>
      <w:bookmarkEnd w:id="359"/>
      <w:bookmarkStart w:id="360" w:name="_Toc184312111"/>
      <w:bookmarkEnd w:id="360"/>
      <w:bookmarkStart w:id="361" w:name="_Toc184314418"/>
      <w:bookmarkEnd w:id="361"/>
      <w:bookmarkStart w:id="362" w:name="_Toc184313253"/>
      <w:bookmarkEnd w:id="362"/>
      <w:bookmarkStart w:id="363" w:name="_Toc184314472"/>
      <w:bookmarkEnd w:id="363"/>
      <w:bookmarkStart w:id="364" w:name="_Toc184312115"/>
      <w:bookmarkEnd w:id="364"/>
      <w:bookmarkStart w:id="365" w:name="_Toc184314430"/>
      <w:bookmarkEnd w:id="365"/>
      <w:bookmarkStart w:id="366" w:name="_Toc184312137"/>
      <w:bookmarkEnd w:id="366"/>
      <w:bookmarkStart w:id="367" w:name="_Toc184308089"/>
      <w:bookmarkEnd w:id="367"/>
      <w:bookmarkStart w:id="368" w:name="_Toc184314469"/>
      <w:bookmarkEnd w:id="368"/>
      <w:bookmarkStart w:id="369" w:name="_Toc184312114"/>
      <w:bookmarkEnd w:id="369"/>
      <w:bookmarkStart w:id="370" w:name="_Toc184314470"/>
      <w:bookmarkEnd w:id="370"/>
      <w:bookmarkStart w:id="371" w:name="_Toc184310304"/>
      <w:bookmarkEnd w:id="371"/>
      <w:bookmarkStart w:id="372" w:name="_Toc184312067"/>
      <w:bookmarkEnd w:id="372"/>
      <w:bookmarkStart w:id="373" w:name="_Toc184310313"/>
      <w:bookmarkEnd w:id="373"/>
      <w:bookmarkStart w:id="374" w:name="_Toc184310306"/>
      <w:bookmarkEnd w:id="374"/>
      <w:bookmarkStart w:id="375" w:name="_Toc184312098"/>
      <w:bookmarkEnd w:id="375"/>
      <w:bookmarkStart w:id="376" w:name="_Toc184313299"/>
      <w:bookmarkEnd w:id="376"/>
      <w:bookmarkStart w:id="377" w:name="_Toc184308045"/>
      <w:bookmarkEnd w:id="377"/>
      <w:bookmarkStart w:id="378" w:name="_Toc184313305"/>
      <w:bookmarkEnd w:id="378"/>
      <w:bookmarkStart w:id="379" w:name="_Toc184310319"/>
      <w:bookmarkEnd w:id="379"/>
      <w:bookmarkStart w:id="380" w:name="_Toc184308039"/>
      <w:bookmarkEnd w:id="380"/>
      <w:r>
        <w:rPr>
          <w:rFonts w:hint="eastAsia" w:ascii="仿宋" w:hAnsi="仿宋" w:eastAsia="仿宋" w:cs="仿宋"/>
          <w:b/>
          <w:color w:val="auto"/>
          <w:sz w:val="36"/>
          <w:szCs w:val="36"/>
          <w:highlight w:val="none"/>
        </w:rPr>
        <w:t>交易办法</w:t>
      </w:r>
    </w:p>
    <w:p>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交易办法前附表</w:t>
      </w:r>
    </w:p>
    <w:p>
      <w:pPr>
        <w:widowControl/>
        <w:spacing w:line="312" w:lineRule="auto"/>
        <w:ind w:firstLine="482" w:firstLineChars="200"/>
        <w:jc w:val="left"/>
        <w:rPr>
          <w:rFonts w:hint="eastAsia" w:ascii="仿宋" w:hAnsi="仿宋" w:eastAsia="仿宋" w:cs="仿宋"/>
          <w:b/>
          <w:bCs/>
          <w:color w:val="auto"/>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kern w:val="0"/>
          <w:sz w:val="24"/>
          <w:highlight w:val="none"/>
        </w:rPr>
        <w:t>商务技术部分（</w:t>
      </w:r>
      <w:r>
        <w:rPr>
          <w:rFonts w:hint="eastAsia" w:ascii="仿宋" w:hAnsi="仿宋" w:eastAsia="仿宋" w:cs="仿宋"/>
          <w:b/>
          <w:bCs/>
          <w:color w:val="auto"/>
          <w:kern w:val="0"/>
          <w:sz w:val="24"/>
          <w:highlight w:val="none"/>
          <w:lang w:val="en-US" w:eastAsia="zh-CN"/>
        </w:rPr>
        <w:t>80</w:t>
      </w:r>
      <w:r>
        <w:rPr>
          <w:rFonts w:hint="eastAsia" w:ascii="仿宋" w:hAnsi="仿宋" w:eastAsia="仿宋" w:cs="仿宋"/>
          <w:b/>
          <w:bCs/>
          <w:color w:val="auto"/>
          <w:kern w:val="0"/>
          <w:sz w:val="24"/>
          <w:highlight w:val="none"/>
        </w:rPr>
        <w:t>分）</w:t>
      </w:r>
    </w:p>
    <w:tbl>
      <w:tblPr>
        <w:tblStyle w:val="62"/>
        <w:tblW w:w="9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6760"/>
        <w:gridCol w:w="992"/>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784" w:type="dxa"/>
            <w:gridSpan w:val="2"/>
            <w:noWrap w:val="0"/>
            <w:vAlign w:val="center"/>
          </w:tcPr>
          <w:p>
            <w:pPr>
              <w:spacing w:line="340" w:lineRule="exact"/>
              <w:jc w:val="center"/>
              <w:rPr>
                <w:rFonts w:hint="eastAsia" w:ascii="仿宋" w:hAnsi="仿宋" w:eastAsia="仿宋" w:cs="仿宋"/>
                <w:sz w:val="24"/>
              </w:rPr>
            </w:pPr>
            <w:r>
              <w:rPr>
                <w:rFonts w:hint="eastAsia" w:ascii="仿宋" w:hAnsi="仿宋" w:eastAsia="仿宋" w:cs="仿宋"/>
                <w:sz w:val="24"/>
              </w:rPr>
              <w:t>评审内容及分值</w:t>
            </w:r>
          </w:p>
        </w:tc>
        <w:tc>
          <w:tcPr>
            <w:tcW w:w="992" w:type="dxa"/>
            <w:noWrap w:val="0"/>
            <w:vAlign w:val="center"/>
          </w:tcPr>
          <w:p>
            <w:pPr>
              <w:spacing w:line="340" w:lineRule="exact"/>
              <w:jc w:val="center"/>
              <w:rPr>
                <w:rFonts w:hint="eastAsia" w:ascii="仿宋" w:hAnsi="仿宋" w:eastAsia="仿宋" w:cs="仿宋"/>
                <w:sz w:val="24"/>
              </w:rPr>
            </w:pPr>
            <w:r>
              <w:rPr>
                <w:rFonts w:hint="eastAsia" w:ascii="仿宋" w:hAnsi="仿宋" w:eastAsia="仿宋" w:cs="仿宋"/>
                <w:sz w:val="24"/>
              </w:rPr>
              <w:t>评分区间</w:t>
            </w:r>
          </w:p>
        </w:tc>
        <w:tc>
          <w:tcPr>
            <w:tcW w:w="850" w:type="dxa"/>
            <w:noWrap w:val="0"/>
            <w:vAlign w:val="center"/>
          </w:tcPr>
          <w:p>
            <w:pPr>
              <w:spacing w:line="340" w:lineRule="exact"/>
              <w:jc w:val="center"/>
              <w:rPr>
                <w:rFonts w:hint="eastAsia" w:ascii="仿宋" w:hAnsi="仿宋" w:eastAsia="仿宋" w:cs="仿宋"/>
                <w:sz w:val="24"/>
              </w:rPr>
            </w:pPr>
            <w:r>
              <w:rPr>
                <w:rFonts w:hint="eastAsia" w:ascii="仿宋" w:hAnsi="仿宋" w:eastAsia="仿宋" w:cs="仿宋"/>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24" w:type="dxa"/>
            <w:vMerge w:val="restart"/>
            <w:noWrap w:val="0"/>
            <w:vAlign w:val="center"/>
          </w:tcPr>
          <w:p>
            <w:pPr>
              <w:spacing w:line="340" w:lineRule="exact"/>
              <w:jc w:val="center"/>
              <w:rPr>
                <w:rFonts w:hint="eastAsia" w:ascii="仿宋" w:hAnsi="仿宋" w:eastAsia="仿宋" w:cs="仿宋"/>
                <w:sz w:val="24"/>
              </w:rPr>
            </w:pPr>
            <w:r>
              <w:rPr>
                <w:rFonts w:hint="eastAsia" w:ascii="仿宋" w:hAnsi="仿宋" w:eastAsia="仿宋" w:cs="仿宋"/>
                <w:sz w:val="24"/>
              </w:rPr>
              <w:t>商 务</w:t>
            </w:r>
          </w:p>
          <w:p>
            <w:pPr>
              <w:spacing w:line="340" w:lineRule="exact"/>
              <w:jc w:val="center"/>
              <w:rPr>
                <w:rFonts w:hint="eastAsia" w:ascii="仿宋" w:hAnsi="仿宋" w:eastAsia="仿宋" w:cs="仿宋"/>
                <w:sz w:val="24"/>
              </w:rPr>
            </w:pPr>
            <w:r>
              <w:rPr>
                <w:rFonts w:hint="eastAsia" w:ascii="仿宋" w:hAnsi="仿宋" w:eastAsia="仿宋" w:cs="仿宋"/>
                <w:sz w:val="24"/>
              </w:rPr>
              <w:t>资 信</w:t>
            </w:r>
          </w:p>
          <w:p>
            <w:pPr>
              <w:spacing w:line="340" w:lineRule="exact"/>
              <w:jc w:val="center"/>
              <w:rPr>
                <w:rFonts w:hint="eastAsia" w:ascii="仿宋" w:hAnsi="仿宋" w:eastAsia="仿宋" w:cs="仿宋"/>
                <w:sz w:val="24"/>
              </w:rPr>
            </w:pPr>
            <w:r>
              <w:rPr>
                <w:rFonts w:hint="eastAsia" w:ascii="仿宋" w:hAnsi="仿宋" w:eastAsia="仿宋" w:cs="仿宋"/>
                <w:sz w:val="24"/>
              </w:rPr>
              <w:t>分</w:t>
            </w:r>
          </w:p>
          <w:p>
            <w:pPr>
              <w:spacing w:line="340" w:lineRule="exact"/>
              <w:jc w:val="center"/>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19</w:t>
            </w:r>
            <w:r>
              <w:rPr>
                <w:rFonts w:hint="eastAsia" w:ascii="仿宋" w:hAnsi="仿宋" w:eastAsia="仿宋" w:cs="仿宋"/>
                <w:sz w:val="24"/>
              </w:rPr>
              <w:t>分）</w:t>
            </w:r>
          </w:p>
        </w:tc>
        <w:tc>
          <w:tcPr>
            <w:tcW w:w="6760" w:type="dxa"/>
            <w:noWrap w:val="0"/>
            <w:vAlign w:val="center"/>
          </w:tcPr>
          <w:p>
            <w:pPr>
              <w:spacing w:line="340" w:lineRule="exact"/>
              <w:rPr>
                <w:rFonts w:hint="eastAsia" w:ascii="仿宋" w:hAnsi="仿宋" w:eastAsia="仿宋" w:cs="仿宋"/>
                <w:sz w:val="24"/>
              </w:rPr>
            </w:pPr>
            <w:r>
              <w:rPr>
                <w:rFonts w:hint="eastAsia" w:ascii="仿宋" w:hAnsi="仿宋" w:eastAsia="仿宋" w:cs="仿宋"/>
                <w:sz w:val="24"/>
              </w:rPr>
              <w:t xml:space="preserve">根据响应人综合实力、履约能力等情况综合评定对比打分 </w:t>
            </w:r>
          </w:p>
        </w:tc>
        <w:tc>
          <w:tcPr>
            <w:tcW w:w="992" w:type="dxa"/>
            <w:noWrap w:val="0"/>
            <w:vAlign w:val="center"/>
          </w:tcPr>
          <w:p>
            <w:pPr>
              <w:spacing w:line="340" w:lineRule="exact"/>
              <w:jc w:val="center"/>
              <w:rPr>
                <w:rFonts w:hint="eastAsia" w:ascii="仿宋" w:hAnsi="仿宋" w:eastAsia="仿宋" w:cs="仿宋"/>
                <w:sz w:val="24"/>
                <w:shd w:val="clear" w:color="FFFFFF" w:fill="D9D9D9"/>
              </w:rPr>
            </w:pPr>
            <w:r>
              <w:rPr>
                <w:rFonts w:hint="eastAsia" w:ascii="仿宋" w:hAnsi="仿宋" w:eastAsia="仿宋" w:cs="仿宋"/>
                <w:sz w:val="24"/>
              </w:rPr>
              <w:t>4分</w:t>
            </w:r>
          </w:p>
        </w:tc>
        <w:tc>
          <w:tcPr>
            <w:tcW w:w="850" w:type="dxa"/>
            <w:noWrap w:val="0"/>
            <w:vAlign w:val="center"/>
          </w:tcPr>
          <w:p>
            <w:pPr>
              <w:spacing w:line="34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024" w:type="dxa"/>
            <w:vMerge w:val="continue"/>
            <w:noWrap w:val="0"/>
            <w:vAlign w:val="top"/>
          </w:tcPr>
          <w:p>
            <w:pPr>
              <w:spacing w:line="340" w:lineRule="exact"/>
              <w:jc w:val="center"/>
              <w:rPr>
                <w:rFonts w:hint="eastAsia" w:ascii="仿宋" w:hAnsi="仿宋" w:eastAsia="仿宋" w:cs="仿宋"/>
                <w:sz w:val="24"/>
              </w:rPr>
            </w:pPr>
          </w:p>
        </w:tc>
        <w:tc>
          <w:tcPr>
            <w:tcW w:w="6760" w:type="dxa"/>
            <w:noWrap w:val="0"/>
            <w:vAlign w:val="center"/>
          </w:tcPr>
          <w:p>
            <w:pPr>
              <w:spacing w:line="340" w:lineRule="exact"/>
              <w:rPr>
                <w:rFonts w:hint="eastAsia" w:ascii="仿宋" w:hAnsi="仿宋" w:eastAsia="仿宋" w:cs="仿宋"/>
                <w:sz w:val="24"/>
              </w:rPr>
            </w:pPr>
            <w:r>
              <w:rPr>
                <w:rFonts w:hint="eastAsia" w:ascii="仿宋" w:hAnsi="仿宋" w:eastAsia="仿宋" w:cs="仿宋"/>
                <w:sz w:val="24"/>
                <w:lang w:val="en-US" w:eastAsia="zh-CN"/>
              </w:rPr>
              <w:t>响应</w:t>
            </w:r>
            <w:r>
              <w:rPr>
                <w:rFonts w:hint="eastAsia" w:ascii="仿宋" w:hAnsi="仿宋" w:eastAsia="仿宋" w:cs="仿宋"/>
                <w:sz w:val="24"/>
              </w:rPr>
              <w:t>人具有外教派遣服务的人力资源外包服务认证证书五星级得3分，四星级得2分，三星级得1分（证书须在有效期内，</w:t>
            </w:r>
            <w:r>
              <w:rPr>
                <w:rFonts w:hint="eastAsia" w:ascii="仿宋" w:hAnsi="仿宋" w:eastAsia="仿宋" w:cs="仿宋"/>
                <w:sz w:val="24"/>
                <w:lang w:val="en-US" w:eastAsia="zh-CN"/>
              </w:rPr>
              <w:t>响应</w:t>
            </w:r>
            <w:r>
              <w:rPr>
                <w:rFonts w:hint="eastAsia" w:ascii="仿宋" w:hAnsi="仿宋" w:eastAsia="仿宋" w:cs="仿宋"/>
                <w:sz w:val="24"/>
              </w:rPr>
              <w:t>文件中提供证书复印件，加盖公章。）</w:t>
            </w:r>
          </w:p>
        </w:tc>
        <w:tc>
          <w:tcPr>
            <w:tcW w:w="992" w:type="dxa"/>
            <w:noWrap w:val="0"/>
            <w:vAlign w:val="center"/>
          </w:tcPr>
          <w:p>
            <w:pPr>
              <w:spacing w:line="340" w:lineRule="exact"/>
              <w:jc w:val="center"/>
              <w:rPr>
                <w:rFonts w:hint="eastAsia" w:ascii="仿宋" w:hAnsi="仿宋" w:eastAsia="仿宋" w:cs="仿宋"/>
                <w:sz w:val="24"/>
              </w:rPr>
            </w:pPr>
            <w:r>
              <w:rPr>
                <w:rFonts w:hint="eastAsia" w:ascii="仿宋" w:hAnsi="仿宋" w:eastAsia="仿宋" w:cs="仿宋"/>
                <w:sz w:val="24"/>
              </w:rPr>
              <w:t>3分</w:t>
            </w:r>
          </w:p>
        </w:tc>
        <w:tc>
          <w:tcPr>
            <w:tcW w:w="850" w:type="dxa"/>
            <w:noWrap w:val="0"/>
            <w:vAlign w:val="center"/>
          </w:tcPr>
          <w:p>
            <w:pPr>
              <w:spacing w:line="34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1024" w:type="dxa"/>
            <w:vMerge w:val="continue"/>
            <w:noWrap w:val="0"/>
            <w:vAlign w:val="top"/>
          </w:tcPr>
          <w:p>
            <w:pPr>
              <w:spacing w:line="340" w:lineRule="exact"/>
              <w:jc w:val="center"/>
              <w:rPr>
                <w:rFonts w:hint="eastAsia" w:ascii="仿宋" w:hAnsi="仿宋" w:eastAsia="仿宋" w:cs="仿宋"/>
                <w:sz w:val="24"/>
              </w:rPr>
            </w:pPr>
          </w:p>
        </w:tc>
        <w:tc>
          <w:tcPr>
            <w:tcW w:w="6760" w:type="dxa"/>
            <w:noWrap w:val="0"/>
            <w:vAlign w:val="center"/>
          </w:tcPr>
          <w:p>
            <w:pPr>
              <w:spacing w:line="340" w:lineRule="exact"/>
              <w:rPr>
                <w:rFonts w:hint="eastAsia" w:ascii="仿宋" w:hAnsi="仿宋" w:eastAsia="仿宋" w:cs="仿宋"/>
                <w:sz w:val="24"/>
              </w:rPr>
            </w:pPr>
            <w:r>
              <w:rPr>
                <w:rFonts w:hint="eastAsia" w:ascii="仿宋" w:hAnsi="仿宋" w:eastAsia="仿宋" w:cs="仿宋"/>
                <w:sz w:val="24"/>
                <w:lang w:val="en-US" w:eastAsia="zh-CN"/>
              </w:rPr>
              <w:t>响应</w:t>
            </w:r>
            <w:r>
              <w:rPr>
                <w:rFonts w:hint="eastAsia" w:ascii="仿宋" w:hAnsi="仿宋" w:eastAsia="仿宋" w:cs="仿宋"/>
                <w:sz w:val="24"/>
              </w:rPr>
              <w:t>人具有外教派遣服务的售后服务认证证书五星级得3分，四星级得2分，三星级得1分（证书须在有效期内，</w:t>
            </w:r>
            <w:r>
              <w:rPr>
                <w:rFonts w:hint="eastAsia" w:ascii="仿宋" w:hAnsi="仿宋" w:eastAsia="仿宋" w:cs="仿宋"/>
                <w:sz w:val="24"/>
                <w:lang w:val="en-US" w:eastAsia="zh-CN"/>
              </w:rPr>
              <w:t>响应</w:t>
            </w:r>
            <w:r>
              <w:rPr>
                <w:rFonts w:hint="eastAsia" w:ascii="仿宋" w:hAnsi="仿宋" w:eastAsia="仿宋" w:cs="仿宋"/>
                <w:sz w:val="24"/>
              </w:rPr>
              <w:t>文件中提供证书复印件，加盖公章。）</w:t>
            </w:r>
          </w:p>
        </w:tc>
        <w:tc>
          <w:tcPr>
            <w:tcW w:w="992" w:type="dxa"/>
            <w:noWrap w:val="0"/>
            <w:vAlign w:val="center"/>
          </w:tcPr>
          <w:p>
            <w:pPr>
              <w:spacing w:line="340" w:lineRule="exact"/>
              <w:jc w:val="center"/>
              <w:rPr>
                <w:rFonts w:hint="eastAsia" w:ascii="仿宋" w:hAnsi="仿宋" w:eastAsia="仿宋" w:cs="仿宋"/>
                <w:sz w:val="24"/>
              </w:rPr>
            </w:pPr>
            <w:r>
              <w:rPr>
                <w:rFonts w:hint="eastAsia" w:ascii="仿宋" w:hAnsi="仿宋" w:eastAsia="仿宋" w:cs="仿宋"/>
                <w:sz w:val="24"/>
              </w:rPr>
              <w:t>3分</w:t>
            </w:r>
          </w:p>
        </w:tc>
        <w:tc>
          <w:tcPr>
            <w:tcW w:w="850" w:type="dxa"/>
            <w:noWrap w:val="0"/>
            <w:vAlign w:val="center"/>
          </w:tcPr>
          <w:p>
            <w:pPr>
              <w:spacing w:line="34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1024" w:type="dxa"/>
            <w:vMerge w:val="continue"/>
            <w:noWrap w:val="0"/>
            <w:vAlign w:val="top"/>
          </w:tcPr>
          <w:p>
            <w:pPr>
              <w:spacing w:line="340" w:lineRule="exact"/>
              <w:jc w:val="center"/>
              <w:rPr>
                <w:rFonts w:hint="eastAsia" w:ascii="仿宋" w:hAnsi="仿宋" w:eastAsia="仿宋" w:cs="仿宋"/>
                <w:sz w:val="24"/>
              </w:rPr>
            </w:pPr>
          </w:p>
        </w:tc>
        <w:tc>
          <w:tcPr>
            <w:tcW w:w="6760" w:type="dxa"/>
            <w:noWrap w:val="0"/>
            <w:vAlign w:val="center"/>
          </w:tcPr>
          <w:p>
            <w:pPr>
              <w:spacing w:line="300" w:lineRule="exact"/>
              <w:rPr>
                <w:rFonts w:hint="eastAsia" w:ascii="仿宋" w:hAnsi="仿宋" w:eastAsia="仿宋" w:cs="仿宋"/>
                <w:sz w:val="24"/>
              </w:rPr>
            </w:pPr>
            <w:r>
              <w:rPr>
                <w:rFonts w:hint="eastAsia" w:ascii="仿宋" w:hAnsi="仿宋" w:eastAsia="仿宋" w:cs="仿宋"/>
                <w:sz w:val="24"/>
              </w:rPr>
              <w:t>响应人202</w:t>
            </w:r>
            <w:r>
              <w:rPr>
                <w:rFonts w:hint="eastAsia" w:ascii="仿宋" w:hAnsi="仿宋" w:eastAsia="仿宋" w:cs="仿宋"/>
                <w:sz w:val="24"/>
                <w:lang w:val="en-US" w:eastAsia="zh-CN"/>
              </w:rPr>
              <w:t>0</w:t>
            </w:r>
            <w:r>
              <w:rPr>
                <w:rFonts w:hint="eastAsia" w:ascii="仿宋" w:hAnsi="仿宋" w:eastAsia="仿宋" w:cs="仿宋"/>
                <w:sz w:val="24"/>
              </w:rPr>
              <w:t>年1月1日起有管理过的类似项目业绩数量达到</w:t>
            </w:r>
            <w:r>
              <w:rPr>
                <w:rFonts w:hint="eastAsia" w:ascii="仿宋" w:hAnsi="仿宋" w:eastAsia="仿宋" w:cs="仿宋"/>
                <w:sz w:val="24"/>
                <w:lang w:val="en-US" w:eastAsia="zh-CN"/>
              </w:rPr>
              <w:t>5</w:t>
            </w:r>
            <w:r>
              <w:rPr>
                <w:rFonts w:hint="eastAsia" w:ascii="仿宋" w:hAnsi="仿宋" w:eastAsia="仿宋" w:cs="仿宋"/>
                <w:sz w:val="24"/>
              </w:rPr>
              <w:t>所学校得</w:t>
            </w:r>
            <w:r>
              <w:rPr>
                <w:rFonts w:hint="eastAsia" w:ascii="仿宋" w:hAnsi="仿宋" w:eastAsia="仿宋" w:cs="仿宋"/>
                <w:sz w:val="24"/>
                <w:lang w:val="en-US" w:eastAsia="zh-CN"/>
              </w:rPr>
              <w:t>4</w:t>
            </w:r>
            <w:r>
              <w:rPr>
                <w:rFonts w:hint="eastAsia" w:ascii="仿宋" w:hAnsi="仿宋" w:eastAsia="仿宋" w:cs="仿宋"/>
                <w:sz w:val="24"/>
              </w:rPr>
              <w:t>分，</w:t>
            </w:r>
            <w:r>
              <w:rPr>
                <w:rFonts w:hint="eastAsia" w:ascii="仿宋" w:hAnsi="仿宋" w:eastAsia="仿宋" w:cs="仿宋"/>
                <w:sz w:val="24"/>
                <w:lang w:eastAsia="zh-CN"/>
              </w:rPr>
              <w:t>不满足不得分。</w:t>
            </w:r>
            <w:r>
              <w:rPr>
                <w:rFonts w:hint="eastAsia" w:ascii="仿宋" w:hAnsi="仿宋" w:eastAsia="仿宋" w:cs="仿宋"/>
                <w:sz w:val="24"/>
              </w:rPr>
              <w:t>每增加一所再加1分，最高得</w:t>
            </w:r>
            <w:r>
              <w:rPr>
                <w:rFonts w:hint="eastAsia" w:ascii="仿宋" w:hAnsi="仿宋" w:eastAsia="仿宋" w:cs="仿宋"/>
                <w:sz w:val="24"/>
                <w:lang w:val="en-US" w:eastAsia="zh-CN"/>
              </w:rPr>
              <w:t>9</w:t>
            </w:r>
            <w:r>
              <w:rPr>
                <w:rFonts w:hint="eastAsia" w:ascii="仿宋" w:hAnsi="仿宋" w:eastAsia="仿宋" w:cs="仿宋"/>
                <w:sz w:val="24"/>
              </w:rPr>
              <w:t>分。（须提供</w:t>
            </w:r>
            <w:r>
              <w:rPr>
                <w:rFonts w:hint="eastAsia" w:ascii="仿宋" w:hAnsi="仿宋" w:eastAsia="仿宋" w:cs="仿宋"/>
                <w:sz w:val="24"/>
                <w:lang w:eastAsia="zh-CN"/>
              </w:rPr>
              <w:t>中标通知书或</w:t>
            </w:r>
            <w:r>
              <w:rPr>
                <w:rFonts w:hint="eastAsia" w:ascii="仿宋" w:hAnsi="仿宋" w:eastAsia="仿宋" w:cs="仿宋"/>
                <w:sz w:val="24"/>
              </w:rPr>
              <w:t>合同复印件，</w:t>
            </w:r>
            <w:r>
              <w:rPr>
                <w:rFonts w:hint="eastAsia" w:ascii="仿宋" w:hAnsi="仿宋" w:eastAsia="仿宋" w:cs="仿宋"/>
                <w:sz w:val="24"/>
                <w:lang w:eastAsia="zh-CN"/>
              </w:rPr>
              <w:t>加盖公章</w:t>
            </w:r>
            <w:r>
              <w:rPr>
                <w:rFonts w:hint="eastAsia" w:ascii="仿宋" w:hAnsi="仿宋" w:eastAsia="仿宋" w:cs="仿宋"/>
                <w:sz w:val="24"/>
              </w:rPr>
              <w:t>）。</w:t>
            </w:r>
          </w:p>
        </w:tc>
        <w:tc>
          <w:tcPr>
            <w:tcW w:w="992" w:type="dxa"/>
            <w:noWrap w:val="0"/>
            <w:vAlign w:val="center"/>
          </w:tcPr>
          <w:p>
            <w:pPr>
              <w:spacing w:line="340" w:lineRule="exact"/>
              <w:jc w:val="center"/>
              <w:rPr>
                <w:rFonts w:hint="eastAsia" w:ascii="仿宋" w:hAnsi="仿宋" w:eastAsia="仿宋" w:cs="仿宋"/>
                <w:sz w:val="24"/>
              </w:rPr>
            </w:pPr>
            <w:r>
              <w:rPr>
                <w:rFonts w:hint="eastAsia" w:ascii="仿宋" w:hAnsi="仿宋" w:eastAsia="仿宋" w:cs="仿宋"/>
                <w:sz w:val="24"/>
                <w:lang w:val="en-US" w:eastAsia="zh-CN"/>
              </w:rPr>
              <w:t>9</w:t>
            </w:r>
            <w:r>
              <w:rPr>
                <w:rFonts w:hint="eastAsia" w:ascii="仿宋" w:hAnsi="仿宋" w:eastAsia="仿宋" w:cs="仿宋"/>
                <w:sz w:val="24"/>
              </w:rPr>
              <w:t>分</w:t>
            </w:r>
          </w:p>
        </w:tc>
        <w:tc>
          <w:tcPr>
            <w:tcW w:w="850" w:type="dxa"/>
            <w:noWrap w:val="0"/>
            <w:vAlign w:val="center"/>
          </w:tcPr>
          <w:p>
            <w:pPr>
              <w:spacing w:line="34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024" w:type="dxa"/>
            <w:vMerge w:val="restart"/>
            <w:noWrap w:val="0"/>
            <w:vAlign w:val="center"/>
          </w:tcPr>
          <w:p>
            <w:pPr>
              <w:spacing w:line="340" w:lineRule="exact"/>
              <w:jc w:val="center"/>
              <w:rPr>
                <w:rFonts w:hint="eastAsia" w:ascii="仿宋" w:hAnsi="仿宋" w:eastAsia="仿宋" w:cs="仿宋"/>
                <w:sz w:val="24"/>
              </w:rPr>
            </w:pPr>
            <w:r>
              <w:rPr>
                <w:rFonts w:hint="eastAsia" w:ascii="仿宋" w:hAnsi="仿宋" w:eastAsia="仿宋" w:cs="仿宋"/>
                <w:sz w:val="24"/>
              </w:rPr>
              <w:t>技</w:t>
            </w:r>
          </w:p>
          <w:p>
            <w:pPr>
              <w:spacing w:line="340" w:lineRule="exact"/>
              <w:jc w:val="center"/>
              <w:rPr>
                <w:rFonts w:hint="eastAsia" w:ascii="仿宋" w:hAnsi="仿宋" w:eastAsia="仿宋" w:cs="仿宋"/>
                <w:sz w:val="24"/>
              </w:rPr>
            </w:pPr>
            <w:r>
              <w:rPr>
                <w:rFonts w:hint="eastAsia" w:ascii="仿宋" w:hAnsi="仿宋" w:eastAsia="仿宋" w:cs="仿宋"/>
                <w:sz w:val="24"/>
              </w:rPr>
              <w:t>术</w:t>
            </w:r>
          </w:p>
          <w:p>
            <w:pPr>
              <w:spacing w:line="340" w:lineRule="exact"/>
              <w:jc w:val="center"/>
              <w:rPr>
                <w:rFonts w:hint="eastAsia" w:ascii="仿宋" w:hAnsi="仿宋" w:eastAsia="仿宋" w:cs="仿宋"/>
                <w:sz w:val="24"/>
              </w:rPr>
            </w:pPr>
            <w:r>
              <w:rPr>
                <w:rFonts w:hint="eastAsia" w:ascii="仿宋" w:hAnsi="仿宋" w:eastAsia="仿宋" w:cs="仿宋"/>
                <w:sz w:val="24"/>
              </w:rPr>
              <w:t>分</w:t>
            </w:r>
          </w:p>
          <w:p>
            <w:pPr>
              <w:spacing w:line="340" w:lineRule="exact"/>
              <w:jc w:val="center"/>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61</w:t>
            </w:r>
            <w:r>
              <w:rPr>
                <w:rFonts w:hint="eastAsia" w:ascii="仿宋" w:hAnsi="仿宋" w:eastAsia="仿宋" w:cs="仿宋"/>
                <w:sz w:val="24"/>
              </w:rPr>
              <w:t>分）</w:t>
            </w:r>
          </w:p>
        </w:tc>
        <w:tc>
          <w:tcPr>
            <w:tcW w:w="6760" w:type="dxa"/>
            <w:noWrap w:val="0"/>
            <w:vAlign w:val="center"/>
          </w:tcPr>
          <w:p>
            <w:pPr>
              <w:adjustRightInd w:val="0"/>
              <w:snapToGrid w:val="0"/>
              <w:spacing w:line="276" w:lineRule="auto"/>
              <w:rPr>
                <w:rFonts w:hint="eastAsia" w:ascii="仿宋" w:hAnsi="仿宋" w:eastAsia="仿宋" w:cs="仿宋"/>
                <w:sz w:val="24"/>
                <w:shd w:val="clear" w:color="FFFFFF" w:fill="D9D9D9"/>
              </w:rPr>
            </w:pPr>
            <w:r>
              <w:rPr>
                <w:rFonts w:hint="eastAsia" w:ascii="仿宋" w:hAnsi="仿宋" w:eastAsia="仿宋" w:cs="仿宋"/>
                <w:sz w:val="24"/>
              </w:rPr>
              <w:t>外籍教师服务整体设想及规划方案（对项目整体设想及规划，管理目标清晰明确，组织架构科学、合理，服务队伍保证管理到位；人员招聘、培训和管理计划、合理化建议的评价）响应方案与需求的非常吻合，得</w:t>
            </w:r>
            <w:r>
              <w:rPr>
                <w:rFonts w:hint="eastAsia" w:ascii="仿宋" w:hAnsi="仿宋" w:eastAsia="仿宋" w:cs="仿宋"/>
                <w:sz w:val="24"/>
                <w:lang w:val="en-US" w:eastAsia="zh-CN"/>
              </w:rPr>
              <w:t>10</w:t>
            </w:r>
            <w:r>
              <w:rPr>
                <w:rFonts w:hint="eastAsia" w:ascii="仿宋" w:hAnsi="仿宋" w:eastAsia="仿宋" w:cs="仿宋"/>
                <w:sz w:val="24"/>
              </w:rPr>
              <w:t>-1</w:t>
            </w:r>
            <w:r>
              <w:rPr>
                <w:rFonts w:hint="eastAsia" w:ascii="仿宋" w:hAnsi="仿宋" w:eastAsia="仿宋" w:cs="仿宋"/>
                <w:sz w:val="24"/>
                <w:lang w:val="en-US" w:eastAsia="zh-CN"/>
              </w:rPr>
              <w:t>5</w:t>
            </w:r>
            <w:r>
              <w:rPr>
                <w:rFonts w:hint="eastAsia" w:ascii="仿宋" w:hAnsi="仿宋" w:eastAsia="仿宋" w:cs="仿宋"/>
                <w:sz w:val="24"/>
              </w:rPr>
              <w:t>分；内容齐全，针对性较强，能较好满足需求得</w:t>
            </w:r>
            <w:r>
              <w:rPr>
                <w:rFonts w:hint="eastAsia" w:ascii="仿宋" w:hAnsi="仿宋" w:eastAsia="仿宋" w:cs="仿宋"/>
                <w:sz w:val="24"/>
                <w:lang w:val="en-US" w:eastAsia="zh-CN"/>
              </w:rPr>
              <w:t>5</w:t>
            </w:r>
            <w:r>
              <w:rPr>
                <w:rFonts w:hint="eastAsia" w:ascii="仿宋" w:hAnsi="仿宋" w:eastAsia="仿宋" w:cs="仿宋"/>
                <w:sz w:val="24"/>
              </w:rPr>
              <w:t>-</w:t>
            </w:r>
            <w:r>
              <w:rPr>
                <w:rFonts w:hint="eastAsia" w:ascii="仿宋" w:hAnsi="仿宋" w:eastAsia="仿宋" w:cs="仿宋"/>
                <w:sz w:val="24"/>
                <w:lang w:val="en-US" w:eastAsia="zh-CN"/>
              </w:rPr>
              <w:t>10</w:t>
            </w:r>
            <w:r>
              <w:rPr>
                <w:rFonts w:hint="eastAsia" w:ascii="仿宋" w:hAnsi="仿宋" w:eastAsia="仿宋" w:cs="仿宋"/>
                <w:sz w:val="24"/>
              </w:rPr>
              <w:t>分；方案内容前后不一致，针对性一般，需求基本满足得0-</w:t>
            </w:r>
            <w:r>
              <w:rPr>
                <w:rFonts w:hint="eastAsia" w:ascii="仿宋" w:hAnsi="仿宋" w:eastAsia="仿宋" w:cs="仿宋"/>
                <w:sz w:val="24"/>
                <w:lang w:val="en-US" w:eastAsia="zh-CN"/>
              </w:rPr>
              <w:t>5</w:t>
            </w:r>
            <w:r>
              <w:rPr>
                <w:rFonts w:hint="eastAsia" w:ascii="仿宋" w:hAnsi="仿宋" w:eastAsia="仿宋" w:cs="仿宋"/>
                <w:sz w:val="24"/>
              </w:rPr>
              <w:t>分。</w:t>
            </w:r>
          </w:p>
        </w:tc>
        <w:tc>
          <w:tcPr>
            <w:tcW w:w="992" w:type="dxa"/>
            <w:noWrap w:val="0"/>
            <w:vAlign w:val="center"/>
          </w:tcPr>
          <w:p>
            <w:pPr>
              <w:adjustRightInd w:val="0"/>
              <w:snapToGrid w:val="0"/>
              <w:spacing w:line="276" w:lineRule="auto"/>
              <w:jc w:val="center"/>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5</w:t>
            </w:r>
            <w:r>
              <w:rPr>
                <w:rFonts w:hint="eastAsia" w:ascii="仿宋" w:hAnsi="仿宋" w:eastAsia="仿宋" w:cs="仿宋"/>
                <w:sz w:val="24"/>
              </w:rPr>
              <w:t>分</w:t>
            </w:r>
          </w:p>
        </w:tc>
        <w:tc>
          <w:tcPr>
            <w:tcW w:w="850" w:type="dxa"/>
            <w:noWrap w:val="0"/>
            <w:vAlign w:val="center"/>
          </w:tcPr>
          <w:p>
            <w:pPr>
              <w:spacing w:line="34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24" w:type="dxa"/>
            <w:vMerge w:val="continue"/>
            <w:noWrap w:val="0"/>
            <w:vAlign w:val="top"/>
          </w:tcPr>
          <w:p>
            <w:pPr>
              <w:spacing w:line="340" w:lineRule="exact"/>
              <w:jc w:val="center"/>
              <w:rPr>
                <w:rFonts w:hint="eastAsia" w:ascii="仿宋" w:hAnsi="仿宋" w:eastAsia="仿宋" w:cs="仿宋"/>
                <w:sz w:val="24"/>
              </w:rPr>
            </w:pPr>
          </w:p>
        </w:tc>
        <w:tc>
          <w:tcPr>
            <w:tcW w:w="6760" w:type="dxa"/>
            <w:noWrap w:val="0"/>
            <w:vAlign w:val="center"/>
          </w:tcPr>
          <w:p>
            <w:pPr>
              <w:adjustRightInd w:val="0"/>
              <w:snapToGrid w:val="0"/>
              <w:spacing w:line="276" w:lineRule="auto"/>
              <w:rPr>
                <w:rFonts w:hint="eastAsia" w:ascii="仿宋" w:hAnsi="仿宋" w:eastAsia="仿宋" w:cs="仿宋"/>
                <w:sz w:val="24"/>
                <w:shd w:val="clear" w:color="FFFFFF" w:fill="D9D9D9"/>
                <w:lang w:eastAsia="zh-CN"/>
              </w:rPr>
            </w:pPr>
            <w:r>
              <w:rPr>
                <w:rFonts w:hint="eastAsia" w:ascii="仿宋" w:hAnsi="仿宋" w:eastAsia="仿宋" w:cs="仿宋"/>
                <w:sz w:val="24"/>
              </w:rPr>
              <w:t>外籍教师管理制度（具有明确的外籍教师管理制度，外籍教师的责任、权利和义务与教学考核标准，与外籍教师签定的劳动合同版本，项目配备服务人员。制度内容完善，可实施性强得</w:t>
            </w:r>
            <w:r>
              <w:rPr>
                <w:rFonts w:hint="eastAsia" w:ascii="仿宋" w:hAnsi="仿宋" w:eastAsia="仿宋" w:cs="仿宋"/>
                <w:sz w:val="24"/>
                <w:lang w:val="en-US" w:eastAsia="zh-CN"/>
              </w:rPr>
              <w:t>8</w:t>
            </w:r>
            <w:r>
              <w:rPr>
                <w:rFonts w:hint="eastAsia" w:ascii="仿宋" w:hAnsi="仿宋" w:eastAsia="仿宋" w:cs="仿宋"/>
                <w:sz w:val="24"/>
              </w:rPr>
              <w:t>-12分，制度内容较完善，可实施得</w:t>
            </w:r>
            <w:r>
              <w:rPr>
                <w:rFonts w:hint="eastAsia" w:ascii="仿宋" w:hAnsi="仿宋" w:eastAsia="仿宋" w:cs="仿宋"/>
                <w:sz w:val="24"/>
                <w:lang w:val="en-US" w:eastAsia="zh-CN"/>
              </w:rPr>
              <w:t>4</w:t>
            </w:r>
            <w:r>
              <w:rPr>
                <w:rFonts w:hint="eastAsia" w:ascii="仿宋" w:hAnsi="仿宋" w:eastAsia="仿宋" w:cs="仿宋"/>
                <w:sz w:val="24"/>
              </w:rPr>
              <w:t>-</w:t>
            </w:r>
            <w:r>
              <w:rPr>
                <w:rFonts w:hint="eastAsia" w:ascii="仿宋" w:hAnsi="仿宋" w:eastAsia="仿宋" w:cs="仿宋"/>
                <w:sz w:val="24"/>
                <w:lang w:val="en-US" w:eastAsia="zh-CN"/>
              </w:rPr>
              <w:t>8</w:t>
            </w:r>
            <w:r>
              <w:rPr>
                <w:rFonts w:hint="eastAsia" w:ascii="仿宋" w:hAnsi="仿宋" w:eastAsia="仿宋" w:cs="仿宋"/>
                <w:sz w:val="24"/>
              </w:rPr>
              <w:t>分，制度内容不够完善，但能实施0-4分</w:t>
            </w:r>
            <w:r>
              <w:rPr>
                <w:rFonts w:hint="eastAsia" w:ascii="仿宋" w:hAnsi="仿宋" w:eastAsia="仿宋" w:cs="仿宋"/>
                <w:sz w:val="24"/>
                <w:lang w:eastAsia="zh-CN"/>
              </w:rPr>
              <w:t>。</w:t>
            </w:r>
          </w:p>
        </w:tc>
        <w:tc>
          <w:tcPr>
            <w:tcW w:w="992" w:type="dxa"/>
            <w:noWrap w:val="0"/>
            <w:vAlign w:val="center"/>
          </w:tcPr>
          <w:p>
            <w:pPr>
              <w:adjustRightInd w:val="0"/>
              <w:snapToGrid w:val="0"/>
              <w:spacing w:line="276" w:lineRule="auto"/>
              <w:jc w:val="center"/>
              <w:rPr>
                <w:rFonts w:hint="eastAsia" w:ascii="仿宋" w:hAnsi="仿宋" w:eastAsia="仿宋" w:cs="仿宋"/>
                <w:sz w:val="24"/>
              </w:rPr>
            </w:pPr>
            <w:r>
              <w:rPr>
                <w:rFonts w:hint="eastAsia" w:ascii="仿宋" w:hAnsi="仿宋" w:eastAsia="仿宋" w:cs="仿宋"/>
                <w:sz w:val="24"/>
              </w:rPr>
              <w:t>12分</w:t>
            </w:r>
          </w:p>
        </w:tc>
        <w:tc>
          <w:tcPr>
            <w:tcW w:w="850" w:type="dxa"/>
            <w:noWrap w:val="0"/>
            <w:vAlign w:val="center"/>
          </w:tcPr>
          <w:p>
            <w:pPr>
              <w:spacing w:line="34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24" w:type="dxa"/>
            <w:vMerge w:val="continue"/>
            <w:noWrap w:val="0"/>
            <w:vAlign w:val="top"/>
          </w:tcPr>
          <w:p>
            <w:pPr>
              <w:spacing w:line="340" w:lineRule="exact"/>
              <w:jc w:val="center"/>
              <w:rPr>
                <w:rFonts w:hint="eastAsia" w:ascii="仿宋" w:hAnsi="仿宋" w:eastAsia="仿宋" w:cs="仿宋"/>
                <w:sz w:val="24"/>
              </w:rPr>
            </w:pPr>
          </w:p>
        </w:tc>
        <w:tc>
          <w:tcPr>
            <w:tcW w:w="6760" w:type="dxa"/>
            <w:noWrap w:val="0"/>
            <w:vAlign w:val="center"/>
          </w:tcPr>
          <w:p>
            <w:pPr>
              <w:adjustRightInd w:val="0"/>
              <w:snapToGrid w:val="0"/>
              <w:spacing w:line="276" w:lineRule="auto"/>
              <w:rPr>
                <w:rFonts w:hint="eastAsia" w:ascii="仿宋" w:hAnsi="仿宋" w:eastAsia="仿宋" w:cs="仿宋"/>
                <w:sz w:val="24"/>
                <w:shd w:val="clear" w:color="FFFFFF" w:fill="D9D9D9"/>
                <w:lang w:eastAsia="zh-CN"/>
              </w:rPr>
            </w:pPr>
            <w:r>
              <w:rPr>
                <w:rFonts w:hint="eastAsia" w:ascii="仿宋" w:hAnsi="仿宋" w:eastAsia="仿宋" w:cs="仿宋"/>
                <w:sz w:val="24"/>
              </w:rPr>
              <w:t>后勤保障服务计划（对本项目人员、服务情况或紧急情况所做出的保障服务方案），方案内容完善、可实施性强得</w:t>
            </w:r>
            <w:r>
              <w:rPr>
                <w:rFonts w:hint="eastAsia" w:ascii="仿宋" w:hAnsi="仿宋" w:eastAsia="仿宋" w:cs="仿宋"/>
                <w:sz w:val="24"/>
                <w:lang w:val="en-US" w:eastAsia="zh-CN"/>
              </w:rPr>
              <w:t>6</w:t>
            </w:r>
            <w:r>
              <w:rPr>
                <w:rFonts w:hint="eastAsia" w:ascii="仿宋" w:hAnsi="仿宋" w:eastAsia="仿宋" w:cs="仿宋"/>
                <w:sz w:val="24"/>
              </w:rPr>
              <w:t>-</w:t>
            </w:r>
            <w:r>
              <w:rPr>
                <w:rFonts w:hint="eastAsia" w:ascii="仿宋" w:hAnsi="仿宋" w:eastAsia="仿宋" w:cs="仿宋"/>
                <w:sz w:val="24"/>
                <w:lang w:val="en-US" w:eastAsia="zh-CN"/>
              </w:rPr>
              <w:t>9</w:t>
            </w:r>
            <w:r>
              <w:rPr>
                <w:rFonts w:hint="eastAsia" w:ascii="仿宋" w:hAnsi="仿宋" w:eastAsia="仿宋" w:cs="仿宋"/>
                <w:sz w:val="24"/>
              </w:rPr>
              <w:t>分，方案内容较完善可试用得</w:t>
            </w:r>
            <w:r>
              <w:rPr>
                <w:rFonts w:hint="eastAsia" w:ascii="仿宋" w:hAnsi="仿宋" w:eastAsia="仿宋" w:cs="仿宋"/>
                <w:sz w:val="24"/>
                <w:lang w:val="en-US" w:eastAsia="zh-CN"/>
              </w:rPr>
              <w:t>3</w:t>
            </w:r>
            <w:r>
              <w:rPr>
                <w:rFonts w:hint="eastAsia" w:ascii="仿宋" w:hAnsi="仿宋" w:eastAsia="仿宋" w:cs="仿宋"/>
                <w:sz w:val="24"/>
              </w:rPr>
              <w:t>-</w:t>
            </w:r>
            <w:r>
              <w:rPr>
                <w:rFonts w:hint="eastAsia" w:ascii="仿宋" w:hAnsi="仿宋" w:eastAsia="仿宋" w:cs="仿宋"/>
                <w:sz w:val="24"/>
                <w:lang w:val="en-US" w:eastAsia="zh-CN"/>
              </w:rPr>
              <w:t>6</w:t>
            </w:r>
            <w:r>
              <w:rPr>
                <w:rFonts w:hint="eastAsia" w:ascii="仿宋" w:hAnsi="仿宋" w:eastAsia="仿宋" w:cs="仿宋"/>
                <w:sz w:val="24"/>
              </w:rPr>
              <w:t>分，方案内容针对性不强得0-</w:t>
            </w:r>
            <w:r>
              <w:rPr>
                <w:rFonts w:hint="eastAsia" w:ascii="仿宋" w:hAnsi="仿宋" w:eastAsia="仿宋" w:cs="仿宋"/>
                <w:sz w:val="24"/>
                <w:lang w:val="en-US" w:eastAsia="zh-CN"/>
              </w:rPr>
              <w:t>3</w:t>
            </w:r>
            <w:r>
              <w:rPr>
                <w:rFonts w:hint="eastAsia" w:ascii="仿宋" w:hAnsi="仿宋" w:eastAsia="仿宋" w:cs="仿宋"/>
                <w:sz w:val="24"/>
              </w:rPr>
              <w:t>分</w:t>
            </w:r>
            <w:r>
              <w:rPr>
                <w:rFonts w:hint="eastAsia" w:ascii="仿宋" w:hAnsi="仿宋" w:eastAsia="仿宋" w:cs="仿宋"/>
                <w:sz w:val="24"/>
                <w:lang w:eastAsia="zh-CN"/>
              </w:rPr>
              <w:t>。</w:t>
            </w:r>
          </w:p>
        </w:tc>
        <w:tc>
          <w:tcPr>
            <w:tcW w:w="992" w:type="dxa"/>
            <w:noWrap w:val="0"/>
            <w:vAlign w:val="center"/>
          </w:tcPr>
          <w:p>
            <w:pPr>
              <w:adjustRightInd w:val="0"/>
              <w:snapToGrid w:val="0"/>
              <w:spacing w:line="276" w:lineRule="auto"/>
              <w:jc w:val="center"/>
              <w:rPr>
                <w:rFonts w:hint="eastAsia" w:ascii="仿宋" w:hAnsi="仿宋" w:eastAsia="仿宋" w:cs="仿宋"/>
                <w:sz w:val="24"/>
              </w:rPr>
            </w:pPr>
            <w:r>
              <w:rPr>
                <w:rFonts w:hint="eastAsia" w:ascii="仿宋" w:hAnsi="仿宋" w:eastAsia="仿宋" w:cs="仿宋"/>
                <w:sz w:val="24"/>
                <w:lang w:val="en-US" w:eastAsia="zh-CN"/>
              </w:rPr>
              <w:t>9</w:t>
            </w:r>
            <w:r>
              <w:rPr>
                <w:rFonts w:hint="eastAsia" w:ascii="仿宋" w:hAnsi="仿宋" w:eastAsia="仿宋" w:cs="仿宋"/>
                <w:sz w:val="24"/>
              </w:rPr>
              <w:t>分</w:t>
            </w:r>
          </w:p>
        </w:tc>
        <w:tc>
          <w:tcPr>
            <w:tcW w:w="850" w:type="dxa"/>
            <w:noWrap w:val="0"/>
            <w:vAlign w:val="center"/>
          </w:tcPr>
          <w:p>
            <w:pPr>
              <w:spacing w:line="34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24" w:type="dxa"/>
            <w:vMerge w:val="continue"/>
            <w:noWrap w:val="0"/>
            <w:vAlign w:val="top"/>
          </w:tcPr>
          <w:p>
            <w:pPr>
              <w:spacing w:line="340" w:lineRule="exact"/>
              <w:jc w:val="center"/>
              <w:rPr>
                <w:rFonts w:hint="eastAsia" w:ascii="仿宋" w:hAnsi="仿宋" w:eastAsia="仿宋" w:cs="仿宋"/>
                <w:sz w:val="24"/>
              </w:rPr>
            </w:pPr>
          </w:p>
        </w:tc>
        <w:tc>
          <w:tcPr>
            <w:tcW w:w="6760" w:type="dxa"/>
            <w:noWrap w:val="0"/>
            <w:vAlign w:val="center"/>
          </w:tcPr>
          <w:p>
            <w:pPr>
              <w:adjustRightInd w:val="0"/>
              <w:snapToGrid w:val="0"/>
              <w:spacing w:line="276" w:lineRule="auto"/>
              <w:rPr>
                <w:rFonts w:hint="eastAsia" w:ascii="仿宋" w:hAnsi="仿宋" w:eastAsia="仿宋" w:cs="仿宋"/>
                <w:sz w:val="24"/>
                <w:shd w:val="clear" w:color="FFFFFF" w:fill="D9D9D9"/>
              </w:rPr>
            </w:pPr>
            <w:r>
              <w:rPr>
                <w:rFonts w:hint="eastAsia" w:ascii="仿宋" w:hAnsi="仿宋" w:eastAsia="仿宋" w:cs="仿宋"/>
                <w:sz w:val="24"/>
              </w:rPr>
              <w:t>外籍教师培训及管理方案（外籍教师培训及管理措施针对外籍教师管理有可操作性。培训及管理有效落实得8-12分，较好落实得4-8分，落实情况一般得0-4，未落实不得分（需提供佐证材料，采购单位盖章为准）。</w:t>
            </w:r>
            <w:bookmarkStart w:id="383" w:name="_GoBack"/>
            <w:bookmarkEnd w:id="383"/>
          </w:p>
        </w:tc>
        <w:tc>
          <w:tcPr>
            <w:tcW w:w="992" w:type="dxa"/>
            <w:noWrap w:val="0"/>
            <w:vAlign w:val="center"/>
          </w:tcPr>
          <w:p>
            <w:pPr>
              <w:adjustRightInd w:val="0"/>
              <w:snapToGrid w:val="0"/>
              <w:spacing w:line="276" w:lineRule="auto"/>
              <w:jc w:val="center"/>
              <w:rPr>
                <w:rFonts w:hint="eastAsia" w:ascii="仿宋" w:hAnsi="仿宋" w:eastAsia="仿宋" w:cs="仿宋"/>
                <w:sz w:val="24"/>
              </w:rPr>
            </w:pPr>
            <w:r>
              <w:rPr>
                <w:rFonts w:hint="eastAsia" w:ascii="仿宋" w:hAnsi="仿宋" w:eastAsia="仿宋" w:cs="仿宋"/>
                <w:sz w:val="24"/>
              </w:rPr>
              <w:t>12分</w:t>
            </w:r>
          </w:p>
        </w:tc>
        <w:tc>
          <w:tcPr>
            <w:tcW w:w="850" w:type="dxa"/>
            <w:noWrap w:val="0"/>
            <w:vAlign w:val="center"/>
          </w:tcPr>
          <w:p>
            <w:pPr>
              <w:spacing w:line="34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24" w:type="dxa"/>
            <w:vMerge w:val="continue"/>
            <w:noWrap w:val="0"/>
            <w:vAlign w:val="top"/>
          </w:tcPr>
          <w:p>
            <w:pPr>
              <w:spacing w:line="340" w:lineRule="exact"/>
              <w:jc w:val="center"/>
              <w:rPr>
                <w:rFonts w:hint="eastAsia" w:ascii="仿宋" w:hAnsi="仿宋" w:eastAsia="仿宋" w:cs="仿宋"/>
                <w:sz w:val="24"/>
              </w:rPr>
            </w:pPr>
          </w:p>
        </w:tc>
        <w:tc>
          <w:tcPr>
            <w:tcW w:w="6760" w:type="dxa"/>
            <w:noWrap w:val="0"/>
            <w:vAlign w:val="center"/>
          </w:tcPr>
          <w:p>
            <w:pPr>
              <w:adjustRightInd w:val="0"/>
              <w:snapToGrid w:val="0"/>
              <w:spacing w:line="276" w:lineRule="auto"/>
              <w:rPr>
                <w:rFonts w:hint="eastAsia" w:ascii="仿宋" w:hAnsi="仿宋" w:eastAsia="仿宋" w:cs="仿宋"/>
                <w:sz w:val="24"/>
                <w:shd w:val="clear" w:color="FFFFFF" w:fill="D9D9D9"/>
              </w:rPr>
            </w:pPr>
            <w:r>
              <w:rPr>
                <w:rFonts w:hint="eastAsia" w:ascii="仿宋" w:hAnsi="仿宋" w:eastAsia="仿宋" w:cs="仿宋"/>
                <w:sz w:val="24"/>
              </w:rPr>
              <w:t>服务质量保证措施（是否详细说明服务质量、外籍教师工资和福利保证承诺，是否具有保证项目进度的有效措施以及是否提供项目实施过程中突发事件处理机制与预案等。</w:t>
            </w:r>
            <w:r>
              <w:rPr>
                <w:rFonts w:hint="eastAsia" w:ascii="仿宋" w:hAnsi="仿宋" w:eastAsia="仿宋" w:cs="仿宋"/>
                <w:sz w:val="24"/>
                <w:lang w:val="en-US" w:eastAsia="zh-CN"/>
              </w:rPr>
              <w:t>0</w:t>
            </w:r>
            <w:r>
              <w:rPr>
                <w:rFonts w:hint="eastAsia" w:ascii="仿宋" w:hAnsi="仿宋" w:eastAsia="仿宋" w:cs="仿宋"/>
                <w:sz w:val="24"/>
              </w:rPr>
              <w:t>-</w:t>
            </w:r>
            <w:r>
              <w:rPr>
                <w:rFonts w:hint="eastAsia" w:ascii="仿宋" w:hAnsi="仿宋" w:eastAsia="仿宋" w:cs="仿宋"/>
                <w:sz w:val="24"/>
                <w:lang w:val="en-US" w:eastAsia="zh-CN"/>
              </w:rPr>
              <w:t>9</w:t>
            </w:r>
            <w:r>
              <w:rPr>
                <w:rFonts w:hint="eastAsia" w:ascii="仿宋" w:hAnsi="仿宋" w:eastAsia="仿宋" w:cs="仿宋"/>
                <w:sz w:val="24"/>
              </w:rPr>
              <w:t>分）</w:t>
            </w:r>
          </w:p>
        </w:tc>
        <w:tc>
          <w:tcPr>
            <w:tcW w:w="992" w:type="dxa"/>
            <w:noWrap w:val="0"/>
            <w:vAlign w:val="center"/>
          </w:tcPr>
          <w:p>
            <w:pPr>
              <w:adjustRightInd w:val="0"/>
              <w:snapToGrid w:val="0"/>
              <w:spacing w:line="276" w:lineRule="auto"/>
              <w:jc w:val="center"/>
              <w:rPr>
                <w:rFonts w:hint="eastAsia" w:ascii="仿宋" w:hAnsi="仿宋" w:eastAsia="仿宋" w:cs="仿宋"/>
                <w:sz w:val="24"/>
              </w:rPr>
            </w:pPr>
            <w:r>
              <w:rPr>
                <w:rFonts w:hint="eastAsia" w:ascii="仿宋" w:hAnsi="仿宋" w:eastAsia="仿宋" w:cs="仿宋"/>
                <w:sz w:val="24"/>
                <w:lang w:val="en-US" w:eastAsia="zh-CN"/>
              </w:rPr>
              <w:t>9</w:t>
            </w:r>
            <w:r>
              <w:rPr>
                <w:rFonts w:hint="eastAsia" w:ascii="仿宋" w:hAnsi="仿宋" w:eastAsia="仿宋" w:cs="仿宋"/>
                <w:sz w:val="24"/>
              </w:rPr>
              <w:t>分</w:t>
            </w:r>
          </w:p>
        </w:tc>
        <w:tc>
          <w:tcPr>
            <w:tcW w:w="850" w:type="dxa"/>
            <w:noWrap w:val="0"/>
            <w:vAlign w:val="center"/>
          </w:tcPr>
          <w:p>
            <w:pPr>
              <w:spacing w:line="34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024" w:type="dxa"/>
            <w:vMerge w:val="continue"/>
            <w:noWrap w:val="0"/>
            <w:vAlign w:val="top"/>
          </w:tcPr>
          <w:p>
            <w:pPr>
              <w:spacing w:line="340" w:lineRule="exact"/>
              <w:jc w:val="center"/>
              <w:rPr>
                <w:rFonts w:hint="eastAsia" w:ascii="仿宋" w:hAnsi="仿宋" w:eastAsia="仿宋" w:cs="仿宋"/>
                <w:sz w:val="24"/>
              </w:rPr>
            </w:pPr>
          </w:p>
        </w:tc>
        <w:tc>
          <w:tcPr>
            <w:tcW w:w="6760" w:type="dxa"/>
            <w:noWrap w:val="0"/>
            <w:vAlign w:val="center"/>
          </w:tcPr>
          <w:p>
            <w:pPr>
              <w:rPr>
                <w:rFonts w:hint="eastAsia" w:ascii="仿宋" w:hAnsi="仿宋" w:eastAsia="仿宋" w:cs="仿宋"/>
                <w:sz w:val="24"/>
              </w:rPr>
            </w:pPr>
            <w:r>
              <w:rPr>
                <w:rFonts w:hint="eastAsia" w:ascii="仿宋" w:hAnsi="仿宋" w:eastAsia="仿宋" w:cs="仿宋"/>
                <w:sz w:val="24"/>
              </w:rPr>
              <w:t>响应文件制作质量</w:t>
            </w:r>
          </w:p>
          <w:p>
            <w:pPr>
              <w:rPr>
                <w:rFonts w:hint="eastAsia" w:ascii="仿宋" w:hAnsi="仿宋" w:eastAsia="仿宋" w:cs="仿宋"/>
                <w:sz w:val="24"/>
                <w:shd w:val="clear" w:color="FFFFFF" w:fill="D9D9D9"/>
              </w:rPr>
            </w:pPr>
            <w:r>
              <w:rPr>
                <w:rFonts w:hint="eastAsia" w:ascii="仿宋" w:hAnsi="仿宋" w:eastAsia="仿宋" w:cs="仿宋"/>
                <w:sz w:val="24"/>
              </w:rPr>
              <w:t>（根据响应文件编制有序、内容规范、字句清晰、表述完整等情况综合评定对比打分）</w:t>
            </w:r>
          </w:p>
        </w:tc>
        <w:tc>
          <w:tcPr>
            <w:tcW w:w="992" w:type="dxa"/>
            <w:noWrap w:val="0"/>
            <w:vAlign w:val="center"/>
          </w:tcPr>
          <w:p>
            <w:pPr>
              <w:spacing w:line="360" w:lineRule="exact"/>
              <w:jc w:val="center"/>
              <w:rPr>
                <w:rFonts w:hint="eastAsia" w:ascii="仿宋" w:hAnsi="仿宋" w:eastAsia="仿宋" w:cs="仿宋"/>
                <w:sz w:val="24"/>
              </w:rPr>
            </w:pPr>
            <w:r>
              <w:rPr>
                <w:rFonts w:hint="eastAsia" w:ascii="仿宋" w:hAnsi="仿宋" w:eastAsia="仿宋" w:cs="仿宋"/>
                <w:sz w:val="24"/>
              </w:rPr>
              <w:t>4分</w:t>
            </w:r>
          </w:p>
        </w:tc>
        <w:tc>
          <w:tcPr>
            <w:tcW w:w="850" w:type="dxa"/>
            <w:noWrap w:val="0"/>
            <w:vAlign w:val="center"/>
          </w:tcPr>
          <w:p>
            <w:pPr>
              <w:spacing w:line="340" w:lineRule="exact"/>
              <w:jc w:val="center"/>
              <w:rPr>
                <w:rFonts w:hint="eastAsia" w:ascii="仿宋" w:hAnsi="仿宋" w:eastAsia="仿宋" w:cs="仿宋"/>
                <w:sz w:val="24"/>
              </w:rPr>
            </w:pPr>
          </w:p>
        </w:tc>
      </w:tr>
    </w:tbl>
    <w:p>
      <w:pPr>
        <w:spacing w:line="440" w:lineRule="exact"/>
        <w:ind w:firstLine="482" w:firstLineChars="200"/>
        <w:rPr>
          <w:rFonts w:hint="eastAsia" w:ascii="仿宋" w:hAnsi="仿宋" w:eastAsia="仿宋" w:cs="仿宋"/>
          <w:b/>
          <w:color w:val="auto"/>
          <w:sz w:val="24"/>
          <w:highlight w:val="none"/>
        </w:rPr>
      </w:pPr>
    </w:p>
    <w:p>
      <w:pPr>
        <w:spacing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注：1）若交易人对供应商提供的证明资料要求为原件的，另行提出。</w:t>
      </w:r>
    </w:p>
    <w:p>
      <w:pPr>
        <w:spacing w:line="440" w:lineRule="exact"/>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2）响应文件中如附有外文资料，必须逐一对应翻译成中文并加盖供应商公章后附在相关外文资料后面，否则外文资料不予认可。翻译的中文资料与外文资料不符的，均不予认可。翻译严重错误的，将视同提供虚假资料。</w:t>
      </w:r>
    </w:p>
    <w:p>
      <w:pPr>
        <w:snapToGrid w:val="0"/>
        <w:spacing w:line="57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2、价格部分（</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分）：</w:t>
      </w:r>
    </w:p>
    <w:tbl>
      <w:tblPr>
        <w:tblStyle w:val="62"/>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6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169" w:type="dxa"/>
            <w:vAlign w:val="center"/>
          </w:tcPr>
          <w:p>
            <w:pPr>
              <w:adjustRightInd/>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价格权值</w:t>
            </w:r>
          </w:p>
        </w:tc>
        <w:tc>
          <w:tcPr>
            <w:tcW w:w="6450" w:type="dxa"/>
            <w:vAlign w:val="center"/>
          </w:tcPr>
          <w:p>
            <w:pPr>
              <w:adjustRightInd/>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计    算    方    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2169" w:type="dxa"/>
            <w:vAlign w:val="center"/>
          </w:tcPr>
          <w:p>
            <w:pPr>
              <w:adjustRightInd/>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价格权值=0.</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w:t>
            </w:r>
          </w:p>
        </w:tc>
        <w:tc>
          <w:tcPr>
            <w:tcW w:w="6450" w:type="dxa"/>
            <w:vAlign w:val="center"/>
          </w:tcPr>
          <w:p>
            <w:pPr>
              <w:adjustRightInd/>
              <w:spacing w:line="36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最低有效响应价格为评标基准价</w:t>
            </w:r>
          </w:p>
          <w:p>
            <w:pPr>
              <w:adjustRightInd/>
              <w:spacing w:line="36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响应报价得分=(评标基准价／响应报价)×价格权值×100</w:t>
            </w:r>
          </w:p>
          <w:p>
            <w:pPr>
              <w:adjustRightInd/>
              <w:spacing w:line="36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（计算得分保留小数点后2位）</w:t>
            </w:r>
          </w:p>
        </w:tc>
      </w:tr>
    </w:tbl>
    <w:p>
      <w:pPr>
        <w:rPr>
          <w:rFonts w:hint="eastAsia" w:ascii="仿宋" w:hAnsi="仿宋" w:eastAsia="仿宋" w:cs="仿宋"/>
          <w:b/>
          <w:color w:val="auto"/>
          <w:sz w:val="32"/>
          <w:highlight w:val="none"/>
        </w:rPr>
      </w:pPr>
      <w:r>
        <w:rPr>
          <w:rFonts w:hint="eastAsia" w:ascii="仿宋" w:hAnsi="仿宋" w:eastAsia="仿宋" w:cs="仿宋"/>
          <w:b/>
          <w:color w:val="auto"/>
          <w:sz w:val="32"/>
          <w:highlight w:val="none"/>
        </w:rPr>
        <w:br w:type="page"/>
      </w:r>
    </w:p>
    <w:p>
      <w:pPr>
        <w:snapToGrid w:val="0"/>
        <w:spacing w:line="570" w:lineRule="exact"/>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一、交易方法</w:t>
      </w:r>
    </w:p>
    <w:p>
      <w:pPr>
        <w:adjustRightInd/>
        <w:spacing w:line="570" w:lineRule="exact"/>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综合评分法，是指响应文件满足交易文件全部实质性要求，且按照评审因素的量化指标评审得分最高的供应商为成交候选人的评标方法。</w:t>
      </w:r>
    </w:p>
    <w:p>
      <w:pPr>
        <w:adjustRightInd/>
        <w:spacing w:line="570" w:lineRule="exact"/>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二、交易标准</w:t>
      </w:r>
    </w:p>
    <w:p>
      <w:pPr>
        <w:spacing w:line="570" w:lineRule="exact"/>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2.评标标准：</w:t>
      </w:r>
      <w:r>
        <w:rPr>
          <w:rFonts w:hint="eastAsia" w:ascii="仿宋" w:hAnsi="仿宋" w:eastAsia="仿宋" w:cs="仿宋"/>
          <w:color w:val="auto"/>
          <w:kern w:val="0"/>
          <w:sz w:val="24"/>
          <w:highlight w:val="none"/>
        </w:rPr>
        <w:t>见交易办法前附表。</w:t>
      </w:r>
    </w:p>
    <w:p>
      <w:pPr>
        <w:spacing w:line="570" w:lineRule="exact"/>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w:t>
      </w:r>
      <w:r>
        <w:rPr>
          <w:rFonts w:hint="eastAsia" w:ascii="仿宋" w:hAnsi="仿宋" w:eastAsia="仿宋" w:cs="仿宋"/>
          <w:b/>
          <w:color w:val="auto"/>
          <w:sz w:val="32"/>
          <w:highlight w:val="none"/>
        </w:rPr>
        <w:t>交易程序</w:t>
      </w:r>
    </w:p>
    <w:bookmarkEnd w:id="15"/>
    <w:p>
      <w:pPr>
        <w:spacing w:line="570" w:lineRule="exact"/>
        <w:ind w:firstLine="472" w:firstLineChars="196"/>
        <w:rPr>
          <w:rFonts w:hint="eastAsia" w:ascii="仿宋" w:hAnsi="仿宋" w:eastAsia="仿宋" w:cs="仿宋"/>
          <w:color w:val="auto"/>
          <w:kern w:val="0"/>
          <w:sz w:val="24"/>
          <w:highlight w:val="none"/>
        </w:rPr>
      </w:pPr>
      <w:bookmarkStart w:id="381" w:name="第五部分"/>
      <w:bookmarkStart w:id="382" w:name="_Toc86217003"/>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评标委员会应当对符合资格的供应商的响应文件进行符合性审查，以确定其是否满足交易文件的实质性要求。不满足交易文件的实质性要求的，交易无效。</w:t>
      </w:r>
    </w:p>
    <w:p>
      <w:pPr>
        <w:spacing w:line="570" w:lineRule="exact"/>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3.2比较与评价。</w:t>
      </w:r>
      <w:r>
        <w:rPr>
          <w:rFonts w:hint="eastAsia" w:ascii="仿宋" w:hAnsi="仿宋" w:eastAsia="仿宋" w:cs="仿宋"/>
          <w:color w:val="auto"/>
          <w:kern w:val="0"/>
          <w:sz w:val="24"/>
          <w:highlight w:val="none"/>
        </w:rPr>
        <w:t>评标委员会应当按照交易文件中规定的评标方法和标准，对符合性审查合格的响应文件进行商务和技术评估，综合比较与评价。</w:t>
      </w:r>
    </w:p>
    <w:p>
      <w:pPr>
        <w:spacing w:line="570" w:lineRule="exact"/>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评标委员会各成员应当独立对每个供应商的商务和技术文件进行评价，并汇总商务技术得分情况。</w:t>
      </w:r>
    </w:p>
    <w:p>
      <w:pPr>
        <w:spacing w:line="570" w:lineRule="exact"/>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pPr>
        <w:pStyle w:val="131"/>
        <w:spacing w:before="0" w:line="570" w:lineRule="exact"/>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3.4.1响应文件报价出现前后不一致的，按照下列规定修正：</w:t>
      </w:r>
    </w:p>
    <w:p>
      <w:pPr>
        <w:pStyle w:val="131"/>
        <w:spacing w:before="0" w:line="570" w:lineRule="exact"/>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3.4.1.1响应文件中交易一览表(报价表)内容与响应文件中相应内容不一致的，以交易一览表(报价表)为准;</w:t>
      </w:r>
    </w:p>
    <w:p>
      <w:pPr>
        <w:pStyle w:val="131"/>
        <w:spacing w:before="0" w:line="570" w:lineRule="exact"/>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pPr>
        <w:pStyle w:val="131"/>
        <w:spacing w:before="0" w:line="570" w:lineRule="exact"/>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3.4.1.3单价金额小数点或者百分比有明显错位的，以交易一览表的总价为准，并修改单价;</w:t>
      </w:r>
    </w:p>
    <w:p>
      <w:pPr>
        <w:pStyle w:val="131"/>
        <w:spacing w:before="0" w:line="570" w:lineRule="exact"/>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pPr>
        <w:pStyle w:val="131"/>
        <w:spacing w:before="0" w:line="570" w:lineRule="exact"/>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《政府采购货物和服务招标投标管理办法》第五十一条第二款的规定经供应商确认后产生约束力。</w:t>
      </w:r>
    </w:p>
    <w:p>
      <w:pPr>
        <w:snapToGrid w:val="0"/>
        <w:spacing w:line="57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3.4.2响应文件出现不是唯一的、有选择性交易报价的，交易无效。</w:t>
      </w:r>
    </w:p>
    <w:p>
      <w:pPr>
        <w:snapToGrid w:val="0"/>
        <w:spacing w:line="57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3.4.3交易报价超过交易文件中规定的预算金额或者最高限价的，交易无效。</w:t>
      </w:r>
    </w:p>
    <w:p>
      <w:pPr>
        <w:pStyle w:val="131"/>
        <w:spacing w:before="0" w:line="570" w:lineRule="exact"/>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投标处理。</w:t>
      </w:r>
    </w:p>
    <w:p>
      <w:pPr>
        <w:spacing w:line="570" w:lineRule="exact"/>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交易报价由低到高顺序排列。得分且交易报价相同的并列。响应文件满足交易文件全部实质性要求，且按照评审因素的量化指标评审得分最高的供应商为排名第一的成交候选人。</w:t>
      </w:r>
    </w:p>
    <w:p>
      <w:pPr>
        <w:spacing w:line="570" w:lineRule="exact"/>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成交人推荐资格；评审得分相同的，采取随机抽取方式确定，其他同品牌供应商不作为成交候选人。</w:t>
      </w:r>
    </w:p>
    <w:p>
      <w:pPr>
        <w:spacing w:line="570" w:lineRule="exact"/>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570" w:lineRule="exac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pPr>
        <w:pStyle w:val="131"/>
        <w:spacing w:before="0" w:line="570" w:lineRule="exact"/>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4.1供应商澄清、说明或者补正。</w:t>
      </w:r>
      <w:r>
        <w:rPr>
          <w:rFonts w:hint="eastAsia" w:ascii="仿宋" w:hAnsi="仿宋" w:eastAsia="仿宋" w:cs="仿宋"/>
          <w:color w:val="auto"/>
          <w:kern w:val="0"/>
          <w:szCs w:val="24"/>
          <w:highlight w:val="none"/>
        </w:rPr>
        <w:t>对于响应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25"/>
        <w:spacing w:line="570" w:lineRule="exact"/>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4.2交易无效。</w:t>
      </w:r>
      <w:r>
        <w:rPr>
          <w:rFonts w:hint="eastAsia" w:ascii="仿宋" w:hAnsi="仿宋" w:eastAsia="仿宋" w:cs="仿宋"/>
          <w:color w:val="auto"/>
          <w:szCs w:val="21"/>
          <w:highlight w:val="none"/>
        </w:rPr>
        <w:t>有下列情形之一的，交易无效：</w:t>
      </w:r>
    </w:p>
    <w:p>
      <w:pPr>
        <w:spacing w:line="57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4.2.1供应商不具备交易文件中规定的资格要求的（供应商未提供有效的资格文件的，视为供应商不具备交易文件中规定的资格要求）；</w:t>
      </w:r>
    </w:p>
    <w:p>
      <w:pPr>
        <w:spacing w:line="57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4.2.2响应文件未按照交易文件要求签署、盖章的；</w:t>
      </w:r>
    </w:p>
    <w:p>
      <w:pPr>
        <w:spacing w:line="57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4.2.3交易人拟采购的产品属于政府强制采购的节能产品品目清单范围的，供应商未按交易文件要求提供国家确定的认证机构出具的、处于有效期之内的节能产品认证证书的；</w:t>
      </w:r>
    </w:p>
    <w:p>
      <w:pPr>
        <w:spacing w:line="57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4.2.4响应文件含有交易人不能接受的附加条件的；</w:t>
      </w:r>
    </w:p>
    <w:p>
      <w:pPr>
        <w:spacing w:line="57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4.2.5响应文件中承诺的交易有效期少于交易文件中载明的交易有效期的；</w:t>
      </w:r>
    </w:p>
    <w:p>
      <w:pPr>
        <w:snapToGrid w:val="0"/>
        <w:spacing w:line="570" w:lineRule="exact"/>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4.2.6响应文件出现不是唯一的、有选择性交易报价的;</w:t>
      </w:r>
    </w:p>
    <w:p>
      <w:pPr>
        <w:spacing w:line="57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4.2.7交易报价超过交易文件中规定的预算金额或者最高限价的;</w:t>
      </w:r>
    </w:p>
    <w:p>
      <w:pPr>
        <w:spacing w:line="57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4.2.8报价明显低于其他通过符合性审查供应商的报价，有可能影响产品质量或者不能诚信履约的，未能按要求提供书面说明或者提交相关证明材料，不能证明其报价合理性的;</w:t>
      </w:r>
    </w:p>
    <w:p>
      <w:pPr>
        <w:spacing w:line="57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4.2.9供应商对根据修正原则修正后的报价不确认的；</w:t>
      </w:r>
    </w:p>
    <w:p>
      <w:pPr>
        <w:spacing w:line="57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4.2.10供应商提供虚假材料投标的；</w:t>
      </w:r>
    </w:p>
    <w:p>
      <w:pPr>
        <w:spacing w:line="570" w:lineRule="exact"/>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4.2.11供应商有恶意串通、妨碍其他供应商的竞争行为、损害交易人或者其他供应商的合法权益情形的；</w:t>
      </w:r>
    </w:p>
    <w:p>
      <w:pPr>
        <w:spacing w:line="57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4.2.12供应商仅提交备份响应文件，未在电子交易平台传输递交响应文件的，交易无效；</w:t>
      </w:r>
    </w:p>
    <w:p>
      <w:pPr>
        <w:pStyle w:val="4"/>
        <w:spacing w:line="570" w:lineRule="exact"/>
        <w:ind w:left="862" w:leftChars="205"/>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4.2.13响应文件不满足交易文件的其它实质性要求的；</w:t>
      </w:r>
    </w:p>
    <w:p>
      <w:pPr>
        <w:spacing w:line="57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pPr>
        <w:pStyle w:val="25"/>
        <w:snapToGrid w:val="0"/>
        <w:spacing w:line="570" w:lineRule="exact"/>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pPr>
        <w:pStyle w:val="25"/>
        <w:snapToGrid w:val="0"/>
        <w:spacing w:line="570" w:lineRule="exact"/>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5.1符合专业条件的供应商或者对交易文件作实质响应的供应商不足3家的；</w:t>
      </w:r>
    </w:p>
    <w:p>
      <w:pPr>
        <w:pStyle w:val="25"/>
        <w:snapToGrid w:val="0"/>
        <w:spacing w:line="570" w:lineRule="exact"/>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pPr>
        <w:pStyle w:val="25"/>
        <w:snapToGrid w:val="0"/>
        <w:spacing w:line="570" w:lineRule="exact"/>
        <w:rPr>
          <w:rFonts w:hint="eastAsia" w:ascii="仿宋" w:hAnsi="仿宋" w:eastAsia="仿宋" w:cs="仿宋"/>
          <w:color w:val="auto"/>
          <w:highlight w:val="none"/>
        </w:rPr>
      </w:pPr>
      <w:r>
        <w:rPr>
          <w:rFonts w:hint="eastAsia" w:ascii="仿宋" w:hAnsi="仿宋" w:eastAsia="仿宋" w:cs="仿宋"/>
          <w:color w:val="auto"/>
          <w:highlight w:val="none"/>
        </w:rPr>
        <w:t>5.3供应商的报价均超过了采购预算，交易人不能支付的；</w:t>
      </w:r>
    </w:p>
    <w:p>
      <w:pPr>
        <w:pStyle w:val="25"/>
        <w:snapToGrid w:val="0"/>
        <w:spacing w:line="570" w:lineRule="exact"/>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pPr>
        <w:pStyle w:val="25"/>
        <w:snapToGrid w:val="0"/>
        <w:spacing w:line="570" w:lineRule="exact"/>
        <w:rPr>
          <w:rFonts w:hint="eastAsia" w:ascii="仿宋" w:hAnsi="仿宋" w:eastAsia="仿宋" w:cs="仿宋"/>
          <w:color w:val="auto"/>
          <w:highlight w:val="none"/>
        </w:rPr>
      </w:pPr>
      <w:r>
        <w:rPr>
          <w:rFonts w:hint="eastAsia" w:ascii="仿宋" w:hAnsi="仿宋" w:eastAsia="仿宋" w:cs="仿宋"/>
          <w:color w:val="auto"/>
          <w:highlight w:val="none"/>
        </w:rPr>
        <w:t>废标后，采购机构应当将废标理由通知所有供应商。</w:t>
      </w:r>
    </w:p>
    <w:p>
      <w:pPr>
        <w:pStyle w:val="25"/>
        <w:snapToGrid w:val="0"/>
        <w:spacing w:line="570" w:lineRule="exact"/>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6.修改交易文件，重新组织采购活动。</w:t>
      </w:r>
      <w:r>
        <w:rPr>
          <w:rFonts w:hint="eastAsia" w:ascii="仿宋" w:hAnsi="仿宋" w:eastAsia="仿宋" w:cs="仿宋"/>
          <w:color w:val="auto"/>
          <w:highlight w:val="none"/>
        </w:rPr>
        <w:t>评标委员会发现交易文件存在歧义、重大缺陷导致评标工作无法进行，或者交易文件内容违反国家有关强制性规定的，将停止评标工作，并与交易人、采购机构沟通并作书面记录。交易人、采购机构确认后，将修改交易文件，重新组织采购活动。</w:t>
      </w:r>
    </w:p>
    <w:p>
      <w:pPr>
        <w:pStyle w:val="25"/>
        <w:snapToGrid w:val="0"/>
        <w:spacing w:line="570" w:lineRule="exact"/>
        <w:ind w:firstLine="590" w:firstLineChars="245"/>
        <w:rPr>
          <w:rFonts w:hint="eastAsia" w:ascii="仿宋" w:hAnsi="仿宋" w:eastAsia="仿宋" w:cs="仿宋"/>
          <w:color w:val="auto"/>
          <w:highlight w:val="none"/>
        </w:rPr>
      </w:pPr>
      <w:r>
        <w:rPr>
          <w:rFonts w:hint="eastAsia" w:ascii="仿宋" w:hAnsi="仿宋" w:eastAsia="仿宋" w:cs="仿宋"/>
          <w:b/>
          <w:color w:val="auto"/>
          <w:kern w:val="0"/>
          <w:highlight w:val="none"/>
        </w:rPr>
        <w:t>7.重新开展交易。</w:t>
      </w:r>
      <w:r>
        <w:rPr>
          <w:rFonts w:hint="eastAsia" w:ascii="仿宋" w:hAnsi="仿宋" w:eastAsia="仿宋" w:cs="仿宋"/>
          <w:color w:val="auto"/>
          <w:highlight w:val="none"/>
        </w:rPr>
        <w:t>影响或者可能影响</w:t>
      </w:r>
      <w:r>
        <w:rPr>
          <w:rFonts w:hint="eastAsia" w:ascii="仿宋" w:hAnsi="仿宋" w:eastAsia="仿宋" w:cs="仿宋"/>
          <w:color w:val="auto"/>
          <w:kern w:val="0"/>
          <w:highlight w:val="none"/>
        </w:rPr>
        <w:t>成交</w:t>
      </w:r>
      <w:r>
        <w:rPr>
          <w:rFonts w:hint="eastAsia" w:ascii="仿宋" w:hAnsi="仿宋" w:eastAsia="仿宋" w:cs="仿宋"/>
          <w:color w:val="auto"/>
          <w:highlight w:val="none"/>
        </w:rPr>
        <w:t>、成交结果的，依照下列规定处理：</w:t>
      </w:r>
    </w:p>
    <w:p>
      <w:pPr>
        <w:pStyle w:val="25"/>
        <w:snapToGrid w:val="0"/>
        <w:spacing w:line="570" w:lineRule="exact"/>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7.1未确定</w:t>
      </w:r>
      <w:r>
        <w:rPr>
          <w:rFonts w:hint="eastAsia" w:ascii="仿宋" w:hAnsi="仿宋" w:eastAsia="仿宋" w:cs="仿宋"/>
          <w:color w:val="auto"/>
          <w:kern w:val="0"/>
          <w:highlight w:val="none"/>
        </w:rPr>
        <w:t>成交</w:t>
      </w:r>
      <w:r>
        <w:rPr>
          <w:rFonts w:hint="eastAsia" w:ascii="仿宋" w:hAnsi="仿宋" w:eastAsia="仿宋" w:cs="仿宋"/>
          <w:color w:val="auto"/>
          <w:highlight w:val="none"/>
        </w:rPr>
        <w:t>或者成交人的，终止本次交易活动，重新开展交易活动。</w:t>
      </w:r>
    </w:p>
    <w:p>
      <w:pPr>
        <w:pStyle w:val="25"/>
        <w:snapToGrid w:val="0"/>
        <w:spacing w:line="570" w:lineRule="exact"/>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7.2已确定</w:t>
      </w:r>
      <w:r>
        <w:rPr>
          <w:rFonts w:hint="eastAsia" w:ascii="仿宋" w:hAnsi="仿宋" w:eastAsia="仿宋" w:cs="仿宋"/>
          <w:color w:val="auto"/>
          <w:kern w:val="0"/>
          <w:highlight w:val="none"/>
        </w:rPr>
        <w:t>成交</w:t>
      </w:r>
      <w:r>
        <w:rPr>
          <w:rFonts w:hint="eastAsia" w:ascii="仿宋" w:hAnsi="仿宋" w:eastAsia="仿宋" w:cs="仿宋"/>
          <w:color w:val="auto"/>
          <w:highlight w:val="none"/>
        </w:rPr>
        <w:t>或者成交人但尚未签订合同的，</w:t>
      </w:r>
      <w:r>
        <w:rPr>
          <w:rFonts w:hint="eastAsia" w:ascii="仿宋" w:hAnsi="仿宋" w:eastAsia="仿宋" w:cs="仿宋"/>
          <w:color w:val="auto"/>
          <w:kern w:val="0"/>
          <w:highlight w:val="none"/>
        </w:rPr>
        <w:t>成交</w:t>
      </w:r>
      <w:r>
        <w:rPr>
          <w:rFonts w:hint="eastAsia" w:ascii="仿宋" w:hAnsi="仿宋" w:eastAsia="仿宋" w:cs="仿宋"/>
          <w:color w:val="auto"/>
          <w:highlight w:val="none"/>
        </w:rPr>
        <w:t>或者成交结果无效，从合格的</w:t>
      </w:r>
      <w:r>
        <w:rPr>
          <w:rFonts w:hint="eastAsia" w:ascii="仿宋" w:hAnsi="仿宋" w:eastAsia="仿宋" w:cs="仿宋"/>
          <w:color w:val="auto"/>
          <w:kern w:val="0"/>
          <w:highlight w:val="none"/>
        </w:rPr>
        <w:t>成交</w:t>
      </w:r>
      <w:r>
        <w:rPr>
          <w:rFonts w:hint="eastAsia" w:ascii="仿宋" w:hAnsi="仿宋" w:eastAsia="仿宋" w:cs="仿宋"/>
          <w:color w:val="auto"/>
          <w:highlight w:val="none"/>
        </w:rPr>
        <w:t>或者成交候选人中另行确定</w:t>
      </w:r>
      <w:r>
        <w:rPr>
          <w:rFonts w:hint="eastAsia" w:ascii="仿宋" w:hAnsi="仿宋" w:eastAsia="仿宋" w:cs="仿宋"/>
          <w:color w:val="auto"/>
          <w:kern w:val="0"/>
          <w:highlight w:val="none"/>
        </w:rPr>
        <w:t>成交</w:t>
      </w:r>
      <w:r>
        <w:rPr>
          <w:rFonts w:hint="eastAsia" w:ascii="仿宋" w:hAnsi="仿宋" w:eastAsia="仿宋" w:cs="仿宋"/>
          <w:color w:val="auto"/>
          <w:highlight w:val="none"/>
        </w:rPr>
        <w:t>或者成交人；没有合格的</w:t>
      </w:r>
      <w:r>
        <w:rPr>
          <w:rFonts w:hint="eastAsia" w:ascii="仿宋" w:hAnsi="仿宋" w:eastAsia="仿宋" w:cs="仿宋"/>
          <w:color w:val="auto"/>
          <w:kern w:val="0"/>
          <w:highlight w:val="none"/>
        </w:rPr>
        <w:t>成交</w:t>
      </w:r>
      <w:r>
        <w:rPr>
          <w:rFonts w:hint="eastAsia" w:ascii="仿宋" w:hAnsi="仿宋" w:eastAsia="仿宋" w:cs="仿宋"/>
          <w:color w:val="auto"/>
          <w:highlight w:val="none"/>
        </w:rPr>
        <w:t>或者成交候选人的，重新开展交易活动。</w:t>
      </w:r>
    </w:p>
    <w:p>
      <w:pPr>
        <w:pStyle w:val="25"/>
        <w:snapToGrid w:val="0"/>
        <w:spacing w:line="570" w:lineRule="exact"/>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7.3采购合同已签订但尚未履行的，撤销合同，从合格的</w:t>
      </w:r>
      <w:r>
        <w:rPr>
          <w:rFonts w:hint="eastAsia" w:ascii="仿宋" w:hAnsi="仿宋" w:eastAsia="仿宋" w:cs="仿宋"/>
          <w:color w:val="auto"/>
          <w:kern w:val="0"/>
          <w:highlight w:val="none"/>
        </w:rPr>
        <w:t>成交</w:t>
      </w:r>
      <w:r>
        <w:rPr>
          <w:rFonts w:hint="eastAsia" w:ascii="仿宋" w:hAnsi="仿宋" w:eastAsia="仿宋" w:cs="仿宋"/>
          <w:color w:val="auto"/>
          <w:highlight w:val="none"/>
        </w:rPr>
        <w:t>或者成交候选人中另行确定</w:t>
      </w:r>
      <w:r>
        <w:rPr>
          <w:rFonts w:hint="eastAsia" w:ascii="仿宋" w:hAnsi="仿宋" w:eastAsia="仿宋" w:cs="仿宋"/>
          <w:color w:val="auto"/>
          <w:kern w:val="0"/>
          <w:highlight w:val="none"/>
        </w:rPr>
        <w:t>成交</w:t>
      </w:r>
      <w:r>
        <w:rPr>
          <w:rFonts w:hint="eastAsia" w:ascii="仿宋" w:hAnsi="仿宋" w:eastAsia="仿宋" w:cs="仿宋"/>
          <w:color w:val="auto"/>
          <w:highlight w:val="none"/>
        </w:rPr>
        <w:t>或者成交人；没有合格的</w:t>
      </w:r>
      <w:r>
        <w:rPr>
          <w:rFonts w:hint="eastAsia" w:ascii="仿宋" w:hAnsi="仿宋" w:eastAsia="仿宋" w:cs="仿宋"/>
          <w:color w:val="auto"/>
          <w:kern w:val="0"/>
          <w:highlight w:val="none"/>
        </w:rPr>
        <w:t>成交</w:t>
      </w:r>
      <w:r>
        <w:rPr>
          <w:rFonts w:hint="eastAsia" w:ascii="仿宋" w:hAnsi="仿宋" w:eastAsia="仿宋" w:cs="仿宋"/>
          <w:color w:val="auto"/>
          <w:highlight w:val="none"/>
        </w:rPr>
        <w:t>或者成交候选人的，重新开展交易活动。</w:t>
      </w:r>
    </w:p>
    <w:p>
      <w:pPr>
        <w:pStyle w:val="25"/>
        <w:snapToGrid w:val="0"/>
        <w:spacing w:line="570" w:lineRule="exact"/>
        <w:rPr>
          <w:rFonts w:hint="eastAsia" w:ascii="仿宋" w:hAnsi="仿宋" w:eastAsia="仿宋" w:cs="仿宋"/>
          <w:color w:val="auto"/>
          <w:highlight w:val="none"/>
        </w:rPr>
      </w:pPr>
      <w:r>
        <w:rPr>
          <w:rFonts w:hint="eastAsia" w:ascii="仿宋" w:hAnsi="仿宋" w:eastAsia="仿宋" w:cs="仿宋"/>
          <w:color w:val="auto"/>
          <w:highlight w:val="none"/>
        </w:rPr>
        <w:t>7.4采购合同已经履行，给交易人、供应商造成损失的，由责任人承担赔偿责任。</w:t>
      </w:r>
    </w:p>
    <w:p>
      <w:pPr>
        <w:pStyle w:val="25"/>
        <w:snapToGrid w:val="0"/>
        <w:spacing w:line="570" w:lineRule="exact"/>
        <w:rPr>
          <w:rFonts w:hint="eastAsia" w:ascii="仿宋" w:hAnsi="仿宋" w:eastAsia="仿宋" w:cs="仿宋"/>
          <w:color w:val="auto"/>
          <w:highlight w:val="none"/>
        </w:rPr>
      </w:pPr>
      <w:r>
        <w:rPr>
          <w:rFonts w:hint="eastAsia" w:ascii="仿宋" w:hAnsi="仿宋" w:eastAsia="仿宋" w:cs="仿宋"/>
          <w:color w:val="auto"/>
          <w:highlight w:val="none"/>
        </w:rPr>
        <w:t>7.5采购当事人有其他违反政府采购法</w:t>
      </w:r>
      <w:r>
        <w:rPr>
          <w:rFonts w:hint="eastAsia" w:ascii="仿宋" w:hAnsi="仿宋" w:eastAsia="仿宋" w:cs="仿宋"/>
          <w:color w:val="auto"/>
          <w:kern w:val="0"/>
          <w:highlight w:val="none"/>
        </w:rPr>
        <w:t>或者政府采购法实施条例等法律法规规定</w:t>
      </w:r>
      <w:r>
        <w:rPr>
          <w:rFonts w:hint="eastAsia" w:ascii="仿宋" w:hAnsi="仿宋" w:eastAsia="仿宋" w:cs="仿宋"/>
          <w:color w:val="auto"/>
          <w:highlight w:val="none"/>
        </w:rPr>
        <w:t>的行为，经改正后仍然影响或者可能影响</w:t>
      </w:r>
      <w:r>
        <w:rPr>
          <w:rFonts w:hint="eastAsia" w:ascii="仿宋" w:hAnsi="仿宋" w:eastAsia="仿宋" w:cs="仿宋"/>
          <w:color w:val="auto"/>
          <w:kern w:val="0"/>
          <w:highlight w:val="none"/>
        </w:rPr>
        <w:t>成交</w:t>
      </w:r>
      <w:r>
        <w:rPr>
          <w:rFonts w:hint="eastAsia" w:ascii="仿宋" w:hAnsi="仿宋" w:eastAsia="仿宋" w:cs="仿宋"/>
          <w:color w:val="auto"/>
          <w:highlight w:val="none"/>
        </w:rPr>
        <w:t>、成交结果或者依法被认定为</w:t>
      </w:r>
      <w:r>
        <w:rPr>
          <w:rFonts w:hint="eastAsia" w:ascii="仿宋" w:hAnsi="仿宋" w:eastAsia="仿宋" w:cs="仿宋"/>
          <w:color w:val="auto"/>
          <w:kern w:val="0"/>
          <w:highlight w:val="none"/>
        </w:rPr>
        <w:t>成交</w:t>
      </w:r>
      <w:r>
        <w:rPr>
          <w:rFonts w:hint="eastAsia" w:ascii="仿宋" w:hAnsi="仿宋" w:eastAsia="仿宋" w:cs="仿宋"/>
          <w:color w:val="auto"/>
          <w:highlight w:val="none"/>
        </w:rPr>
        <w:t>、成交无效的，依照7.1-7.4规定处理。</w:t>
      </w:r>
    </w:p>
    <w:p>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pPr>
        <w:pStyle w:val="15"/>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pPr>
        <w:spacing w:line="360" w:lineRule="auto"/>
        <w:ind w:left="718" w:leftChars="342" w:firstLine="119" w:firstLineChars="33"/>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合同编号：</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签订地点：                                 签订时间：20</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甲方（需方）：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乙方（供方）：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供、需双方根据杭州市萧山区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）交易结果和交易文件的要求，并经双方协调一致，订立本合同。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一、合同文件：</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1、合同条款。</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2、成交通知书。</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3、交易文件。</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4、更正公告。</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5、成交单位响应文件。</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6、其他。</w:t>
      </w:r>
    </w:p>
    <w:p>
      <w:pPr>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二、合同金额: 本合同金额为(大写)_________________元（￥</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rPr>
        <w:t>元）人民币附：</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《项目清单内容》</w:t>
      </w:r>
    </w:p>
    <w:tbl>
      <w:tblPr>
        <w:tblStyle w:val="62"/>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6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成交内容</w:t>
            </w:r>
          </w:p>
        </w:tc>
        <w:tc>
          <w:tcPr>
            <w:tcW w:w="17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成交单价（元）</w:t>
            </w:r>
          </w:p>
        </w:tc>
        <w:tc>
          <w:tcPr>
            <w:tcW w:w="7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18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成交总价（元）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6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highlight w:val="none"/>
              </w:rPr>
            </w:pPr>
          </w:p>
        </w:tc>
        <w:tc>
          <w:tcPr>
            <w:tcW w:w="7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highlight w:val="none"/>
              </w:rPr>
            </w:pPr>
          </w:p>
        </w:tc>
        <w:tc>
          <w:tcPr>
            <w:tcW w:w="18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6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highlight w:val="none"/>
              </w:rPr>
            </w:pPr>
          </w:p>
        </w:tc>
        <w:tc>
          <w:tcPr>
            <w:tcW w:w="7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highlight w:val="none"/>
              </w:rPr>
            </w:pPr>
          </w:p>
        </w:tc>
        <w:tc>
          <w:tcPr>
            <w:tcW w:w="18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highlight w:val="none"/>
              </w:rPr>
            </w:pPr>
          </w:p>
        </w:tc>
      </w:tr>
    </w:tbl>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三、技术资料</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1.乙方应按交易文件规定的时间向甲方提供有关技术资料。</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四、知识产权</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乙方应保证提供服务过程中不会侵犯任何第三方的知识产权。</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五、履约保证金</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乙方交纳人民币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元作为本合同的履约保证金。</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六、转包或分包</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1.本合同范围的服务，应由乙方直接供应，不得转让他人供应；</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2.除非得到甲方的书面同意，乙方不得将本合同范围的服务全部或部分分包给他人供应；</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3.如有转让和未经甲方同意的分包行为，甲方有权解除合同，没收履约保证金并追究乙方的违约责任。</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七、服务质量保证期和服务质量保证金(选用)</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 服务质量保证期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年。（自验收合格之日起计）</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 服务质量保证金</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八、合同履行时间、履行方式及履行地点</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 履行时间：</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 履行方式：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 履行地点：</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九、款项支付</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1.付款方式：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2.合同履行完毕，需方根据合同进行验收，验收合格后供应商按结算要求办理货款结算手续。</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十、税费</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本合同执行中相关的一切税费均由乙方负担。</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十一、质量保证及后续服务</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 乙方应按交易文件规定向甲方提供服务。</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 乙方提供的服务成果在服务质量保证期内发生故障，乙方应负责免费提供后续服务。对达不到要求者，根据实际情况，经双方协商，可按以下办法处理：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⑴重做：由乙方承担所发生的全部费用。</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⑵贬值处理：由甲乙双方合议定价。</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⑶解除合同。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 如在使用过程中发生问题，乙方在接到甲方通知后在</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小时内到达甲方现场。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4.在服务质量保证期内，乙方应对出现的质量及安全问题负责处理解决并承担一切费用。</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十二、违约责任</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1.甲方无正当理由拒绝接收服务的，甲方向乙方偿付合同款项百分之</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作为违约金。</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2.甲方无故逾期验收和办理款项支付手续的，甲方应按逾期付款总额每日万分之</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向乙方支付违约金。</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3.乙方未能如期提供服务的，每日向甲方支付合同款项的千分之</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作为违约金。乙方超过约定日期10个工作日仍不能提供服务的，甲方可解除本合同，不予退还履约保证金，如造成甲方损失超过履约保证金的，超出部分由乙方继续承担赔偿责任。</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4.供方在服务项目验收合格之日起保修期内违反本合同有关承诺保证的，需方将有权不予退还质量保证金，损失赔偿不足部分，由乙方承担赔偿。</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5．如发现乙方违反交易文件和合同的有关规定，甲方有权根据约定对乙方进行处罚，并有权提前终止合同。</w:t>
      </w:r>
    </w:p>
    <w:p>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十三、争议的解决</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因本合同引起的或与本合同有关的任何争议，合同双方应首先通过协商解决，达成书面协议，如协商不成，可选择下列第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种方式解决。</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（1）提请杭州仲裁委员会按照该会仲裁规则进行仲裁，仲裁裁决是终局的，对合同双方均有约束力。</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（2）向有管辖权的人民法院提起诉讼。</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十四、合同生效</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1.成交供应商持成交通知书作为与需方签订合同的凭证。</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2.本合同经需、供双方法定代表人或其授权委托人签字并加盖单位公章后生效。</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3.本合同一式四份，需、供双方各执二份。</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需方（盖章）：                     供方（盖章）：</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                             地址：</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法定代表人（或委托代理人）签名：   法定代表人（或委托代理人）签名：</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                         联系电话：</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邮政编码：                         邮政编码：</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                         开户银行：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帐号：                             帐号：</w:t>
      </w:r>
    </w:p>
    <w:p>
      <w:pPr>
        <w:spacing w:line="360" w:lineRule="auto"/>
        <w:rPr>
          <w:rFonts w:hint="eastAsia" w:ascii="仿宋" w:hAnsi="仿宋" w:eastAsia="仿宋" w:cs="仿宋"/>
          <w:color w:val="auto"/>
          <w:sz w:val="24"/>
          <w:highlight w:val="none"/>
        </w:rPr>
        <w:sectPr>
          <w:footerReference r:id="rId5" w:type="first"/>
          <w:headerReference r:id="rId3" w:type="default"/>
          <w:footerReference r:id="rId4" w:type="default"/>
          <w:pgSz w:w="11906" w:h="16838"/>
          <w:pgMar w:top="1418" w:right="1286" w:bottom="935" w:left="1418" w:header="851" w:footer="992" w:gutter="0"/>
          <w:cols w:space="720" w:num="1"/>
          <w:docGrid w:linePitch="312" w:charSpace="0"/>
        </w:sectPr>
      </w:pPr>
    </w:p>
    <w:p>
      <w:pPr>
        <w:pStyle w:val="51"/>
        <w:rPr>
          <w:rFonts w:hint="eastAsia" w:ascii="仿宋" w:hAnsi="仿宋" w:eastAsia="仿宋" w:cs="仿宋"/>
          <w:color w:val="auto"/>
          <w:sz w:val="24"/>
          <w:highlight w:val="none"/>
        </w:rPr>
      </w:pPr>
    </w:p>
    <w:p>
      <w:pPr>
        <w:spacing w:line="360" w:lineRule="auto"/>
        <w:ind w:left="720" w:firstLine="723" w:firstLineChars="200"/>
        <w:outlineLvl w:val="0"/>
        <w:rPr>
          <w:rFonts w:hint="eastAsia" w:ascii="仿宋" w:hAnsi="仿宋" w:eastAsia="仿宋" w:cs="仿宋"/>
          <w:b/>
          <w:color w:val="auto"/>
          <w:sz w:val="36"/>
          <w:szCs w:val="20"/>
          <w:highlight w:val="none"/>
        </w:rPr>
      </w:pPr>
    </w:p>
    <w:p>
      <w:pPr>
        <w:spacing w:line="360" w:lineRule="auto"/>
        <w:ind w:left="720" w:firstLine="723" w:firstLineChars="200"/>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81"/>
      <w:r>
        <w:rPr>
          <w:rFonts w:hint="eastAsia" w:ascii="仿宋" w:hAnsi="仿宋" w:eastAsia="仿宋" w:cs="仿宋"/>
          <w:b/>
          <w:color w:val="auto"/>
          <w:sz w:val="36"/>
          <w:szCs w:val="20"/>
          <w:highlight w:val="none"/>
        </w:rPr>
        <w:t xml:space="preserve"> </w:t>
      </w:r>
      <w:bookmarkEnd w:id="382"/>
      <w:r>
        <w:rPr>
          <w:rFonts w:hint="eastAsia" w:ascii="仿宋" w:hAnsi="仿宋" w:eastAsia="仿宋" w:cs="仿宋"/>
          <w:b/>
          <w:color w:val="auto"/>
          <w:sz w:val="36"/>
          <w:szCs w:val="20"/>
          <w:highlight w:val="none"/>
        </w:rPr>
        <w:t>应提交的有关格式范例</w:t>
      </w:r>
    </w:p>
    <w:p>
      <w:pPr>
        <w:spacing w:line="360" w:lineRule="auto"/>
        <w:jc w:val="center"/>
        <w:outlineLvl w:val="0"/>
        <w:rPr>
          <w:rFonts w:hint="eastAsia" w:ascii="仿宋" w:hAnsi="仿宋" w:eastAsia="仿宋" w:cs="仿宋"/>
          <w:b/>
          <w:color w:val="auto"/>
          <w:kern w:val="0"/>
          <w:sz w:val="36"/>
          <w:szCs w:val="36"/>
          <w:highlight w:val="none"/>
        </w:r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（1）符合参加交易活动应当具备的一般条件的承诺函…………………（页码）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（2）本项目的特定资格要求………………………………………………（页码）</w:t>
      </w:r>
    </w:p>
    <w:p>
      <w:pPr>
        <w:snapToGrid w:val="0"/>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符合参加交易活动应当具备的一般条件的承诺函</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（交易人）、（采购机构）：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rPr>
        <w:t>（项目名称）【交易编号：    】</w:t>
      </w:r>
      <w:r>
        <w:rPr>
          <w:rFonts w:hint="eastAsia" w:ascii="仿宋" w:hAnsi="仿宋" w:eastAsia="仿宋" w:cs="仿宋"/>
          <w:color w:val="auto"/>
          <w:sz w:val="24"/>
          <w:highlight w:val="none"/>
        </w:rPr>
        <w:t>交易活动，郑重承诺：</w:t>
      </w:r>
    </w:p>
    <w:p>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（一）具备以下条件：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5、参加采购活动前三年内，在经营活动中没有重大违法记录；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pPr>
        <w:snapToGrid w:val="0"/>
        <w:spacing w:line="360" w:lineRule="auto"/>
        <w:ind w:firstLine="5520" w:firstLineChars="2300"/>
        <w:rPr>
          <w:rFonts w:hint="eastAsia" w:ascii="仿宋" w:hAnsi="仿宋" w:eastAsia="仿宋" w:cs="仿宋"/>
          <w:color w:val="auto"/>
          <w:kern w:val="0"/>
          <w:sz w:val="24"/>
          <w:highlight w:val="none"/>
          <w:lang w:val="zh-CN"/>
        </w:rPr>
      </w:pPr>
    </w:p>
    <w:p>
      <w:pPr>
        <w:snapToGrid w:val="0"/>
        <w:spacing w:line="360" w:lineRule="auto"/>
        <w:ind w:firstLine="5520" w:firstLineChars="2300"/>
        <w:rPr>
          <w:rFonts w:hint="eastAsia" w:ascii="仿宋" w:hAnsi="仿宋" w:eastAsia="仿宋" w:cs="仿宋"/>
          <w:color w:val="auto"/>
          <w:kern w:val="0"/>
          <w:sz w:val="24"/>
          <w:highlight w:val="none"/>
          <w:lang w:val="zh-CN"/>
        </w:rPr>
      </w:pPr>
    </w:p>
    <w:p>
      <w:pPr>
        <w:snapToGrid w:val="0"/>
        <w:spacing w:line="360" w:lineRule="auto"/>
        <w:ind w:firstLine="5520" w:firstLineChars="2300"/>
        <w:rPr>
          <w:rFonts w:hint="eastAsia" w:ascii="仿宋" w:hAnsi="仿宋" w:eastAsia="仿宋" w:cs="仿宋"/>
          <w:color w:val="auto"/>
          <w:kern w:val="0"/>
          <w:sz w:val="24"/>
          <w:highlight w:val="none"/>
          <w:lang w:val="zh-CN"/>
        </w:rPr>
      </w:pPr>
    </w:p>
    <w:p>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二、本项目的特定资格要求</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（根据交易公告本项目的特定资格要求提供相应的材料）</w:t>
      </w:r>
    </w:p>
    <w:p>
      <w:pPr>
        <w:spacing w:line="360" w:lineRule="auto"/>
        <w:jc w:val="center"/>
        <w:rPr>
          <w:rFonts w:hint="eastAsia" w:ascii="仿宋" w:hAnsi="仿宋" w:eastAsia="仿宋" w:cs="仿宋"/>
          <w:color w:val="auto"/>
          <w:kern w:val="0"/>
          <w:sz w:val="24"/>
          <w:highlight w:val="none"/>
          <w:lang w:val="zh-CN"/>
        </w:rPr>
      </w:pPr>
    </w:p>
    <w:p>
      <w:pPr>
        <w:widowControl/>
        <w:spacing w:line="360" w:lineRule="auto"/>
        <w:ind w:left="150"/>
        <w:jc w:val="center"/>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pacing w:line="360" w:lineRule="auto"/>
        <w:jc w:val="center"/>
        <w:outlineLvl w:val="0"/>
        <w:rPr>
          <w:rFonts w:hint="eastAsia" w:ascii="仿宋" w:hAnsi="仿宋" w:eastAsia="仿宋" w:cs="仿宋"/>
          <w:b/>
          <w:color w:val="auto"/>
          <w:kern w:val="0"/>
          <w:sz w:val="36"/>
          <w:szCs w:val="36"/>
          <w:highlight w:val="none"/>
        </w:rPr>
      </w:pPr>
    </w:p>
    <w:p>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pP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pPr>
        <w:spacing w:line="360" w:lineRule="auto"/>
        <w:jc w:val="center"/>
        <w:outlineLvl w:val="0"/>
        <w:rPr>
          <w:rFonts w:hint="eastAsia" w:ascii="仿宋" w:hAnsi="仿宋" w:eastAsia="仿宋" w:cs="仿宋"/>
          <w:b/>
          <w:color w:val="auto"/>
          <w:kern w:val="0"/>
          <w:sz w:val="24"/>
          <w:highlight w:val="none"/>
        </w:rPr>
      </w:pPr>
    </w:p>
    <w:p>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（1）交易函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（3）营业执照</w:t>
      </w:r>
      <w:r>
        <w:rPr>
          <w:rFonts w:hint="eastAsia" w:ascii="仿宋" w:hAnsi="仿宋" w:eastAsia="仿宋" w:cs="仿宋"/>
          <w:color w:val="auto"/>
          <w:highlight w:val="none"/>
        </w:rPr>
        <w:t>………………………………………………………………………………（页码）</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（6）商务技术偏离表</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val="zh-CN"/>
        </w:rPr>
        <w:t>供应商廉洁自律承诺书</w:t>
      </w:r>
      <w:r>
        <w:rPr>
          <w:rFonts w:hint="eastAsia" w:ascii="仿宋" w:hAnsi="仿宋" w:eastAsia="仿宋" w:cs="仿宋"/>
          <w:color w:val="auto"/>
          <w:highlight w:val="none"/>
        </w:rPr>
        <w:t>……………………………………………………………（页码）</w:t>
      </w: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一、交易函</w:t>
      </w:r>
    </w:p>
    <w:p>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（交易人）、（采购代理机构）：</w:t>
      </w:r>
    </w:p>
    <w:p>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color w:val="auto"/>
          <w:sz w:val="24"/>
          <w:highlight w:val="none"/>
          <w:u w:val="single"/>
        </w:rPr>
        <w:t>（项目名称）【交易编号：（采购编号）】</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的有关活动，并对此项目进行</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。为此：</w:t>
      </w:r>
    </w:p>
    <w:p>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1、我方承诺交易有效期从提交响应文件的截止之日起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本响应文件在交易有效期满之前均具有约束力。</w:t>
      </w:r>
    </w:p>
    <w:p>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2、我方的响应文件包括以下内容：</w:t>
      </w:r>
    </w:p>
    <w:p>
      <w:pPr>
        <w:snapToGrid w:val="0"/>
        <w:spacing w:line="44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pPr>
        <w:snapToGrid w:val="0"/>
        <w:spacing w:line="44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pPr>
        <w:snapToGrid w:val="0"/>
        <w:spacing w:line="44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2.1.2本项目的特定资格要求。</w:t>
      </w:r>
    </w:p>
    <w:p>
      <w:pPr>
        <w:snapToGrid w:val="0"/>
        <w:spacing w:line="440" w:lineRule="exact"/>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snapToGrid w:val="0"/>
        <w:spacing w:line="44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2.2.1交易函；</w:t>
      </w:r>
      <w:r>
        <w:rPr>
          <w:rFonts w:hint="eastAsia" w:ascii="仿宋" w:hAnsi="仿宋" w:eastAsia="仿宋" w:cs="仿宋"/>
          <w:color w:val="auto"/>
          <w:sz w:val="24"/>
          <w:highlight w:val="none"/>
          <w:lang w:val="zh-CN"/>
        </w:rPr>
        <w:t xml:space="preserve"> </w:t>
      </w:r>
    </w:p>
    <w:p>
      <w:pPr>
        <w:snapToGrid w:val="0"/>
        <w:spacing w:line="44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pPr>
        <w:snapToGrid w:val="0"/>
        <w:spacing w:line="44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2.2.3符合性审查资料；</w:t>
      </w:r>
    </w:p>
    <w:p>
      <w:pPr>
        <w:snapToGrid w:val="0"/>
        <w:spacing w:line="440" w:lineRule="exact"/>
        <w:ind w:left="420" w:lef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2.2.4评标标准相应的商务技术资料；</w:t>
      </w:r>
    </w:p>
    <w:p>
      <w:pPr>
        <w:snapToGrid w:val="0"/>
        <w:spacing w:line="44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2.2.5响应标的清单；</w:t>
      </w:r>
    </w:p>
    <w:p>
      <w:pPr>
        <w:snapToGrid w:val="0"/>
        <w:spacing w:line="44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2.2.6商务技术偏离表；</w:t>
      </w:r>
    </w:p>
    <w:p>
      <w:pPr>
        <w:snapToGrid w:val="0"/>
        <w:spacing w:line="44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w:t>
      </w:r>
      <w:r>
        <w:rPr>
          <w:rFonts w:hint="eastAsia" w:ascii="仿宋" w:hAnsi="仿宋" w:eastAsia="仿宋" w:cs="仿宋"/>
          <w:color w:val="auto"/>
          <w:sz w:val="24"/>
          <w:highlight w:val="none"/>
          <w:lang w:val="zh-CN"/>
        </w:rPr>
        <w:t>供应商廉洁自律承诺书</w:t>
      </w:r>
    </w:p>
    <w:p>
      <w:pPr>
        <w:snapToGrid w:val="0"/>
        <w:spacing w:line="44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pPr>
        <w:snapToGrid w:val="0"/>
        <w:spacing w:line="44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2.3.1交易一览表（报价表）；</w:t>
      </w:r>
    </w:p>
    <w:p>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3、我方承诺除商务技术偏离表列出的偏离外，我方响应交易文件的全部要求。</w:t>
      </w:r>
    </w:p>
    <w:p>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4、如我方成交，我方承诺：</w:t>
      </w:r>
    </w:p>
    <w:p>
      <w:pPr>
        <w:snapToGrid w:val="0"/>
        <w:spacing w:line="44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4.1在收到成交通知书后，在成交通知书规定的期限内与你方签订合同； </w:t>
      </w:r>
    </w:p>
    <w:p>
      <w:pPr>
        <w:snapToGrid w:val="0"/>
        <w:spacing w:line="44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pPr>
        <w:snapToGrid w:val="0"/>
        <w:spacing w:line="44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4.3按照交易文件要求提交履约保证金； </w:t>
      </w:r>
    </w:p>
    <w:p>
      <w:pPr>
        <w:snapToGrid w:val="0"/>
        <w:spacing w:line="44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pPr>
        <w:snapToGrid w:val="0"/>
        <w:spacing w:line="44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40" w:lineRule="exact"/>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供应商名称（电子签名）：                          </w:t>
      </w:r>
    </w:p>
    <w:p>
      <w:pPr>
        <w:spacing w:line="440" w:lineRule="exact"/>
        <w:jc w:val="center"/>
        <w:rPr>
          <w:rFonts w:hint="eastAsia" w:ascii="仿宋" w:hAnsi="仿宋" w:eastAsia="仿宋" w:cs="仿宋"/>
          <w:color w:val="auto"/>
          <w:kern w:val="0"/>
          <w:sz w:val="24"/>
          <w:highlight w:val="none"/>
          <w:u w:val="single"/>
        </w:rPr>
      </w:pPr>
      <w:r>
        <w:rPr>
          <w:rFonts w:hint="eastAsia" w:ascii="仿宋" w:hAnsi="仿宋" w:eastAsia="仿宋" w:cs="仿宋"/>
          <w:color w:val="auto"/>
          <w:sz w:val="24"/>
          <w:highlight w:val="none"/>
        </w:rPr>
        <w:t xml:space="preserve">     日期：  年   月   日</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pStyle w:val="23"/>
        <w:rPr>
          <w:rFonts w:hint="eastAsia" w:ascii="仿宋" w:hAnsi="仿宋" w:eastAsia="仿宋" w:cs="仿宋"/>
          <w:color w:val="auto"/>
          <w:highlight w:val="none"/>
          <w:lang w:val="en-US"/>
        </w:rPr>
      </w:pPr>
    </w:p>
    <w:p>
      <w:pPr>
        <w:jc w:val="center"/>
        <w:rPr>
          <w:rFonts w:hint="eastAsia" w:ascii="仿宋" w:hAnsi="仿宋" w:eastAsia="仿宋" w:cs="仿宋"/>
          <w:b/>
          <w:color w:val="auto"/>
          <w:kern w:val="0"/>
          <w:sz w:val="32"/>
          <w:szCs w:val="32"/>
          <w:highlight w:val="none"/>
          <w:lang w:val="en-US"/>
        </w:rPr>
      </w:pPr>
    </w:p>
    <w:p>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w:t>
      </w:r>
      <w:r>
        <w:rPr>
          <w:rFonts w:hint="eastAsia" w:ascii="仿宋" w:hAnsi="仿宋" w:eastAsia="仿宋" w:cs="仿宋"/>
          <w:color w:val="auto"/>
          <w:highlight w:val="none"/>
        </w:rPr>
        <w:t xml:space="preserve">                               </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u w:val="single"/>
        </w:rPr>
        <w:t>（交易人）、（采购代理机构）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u w:val="single"/>
        </w:rPr>
        <w:t>（项目名称）【交易编号：（采购编号）】</w:t>
      </w:r>
      <w:r>
        <w:rPr>
          <w:rFonts w:hint="eastAsia" w:ascii="仿宋" w:hAnsi="仿宋" w:eastAsia="仿宋" w:cs="仿宋"/>
          <w:color w:val="auto"/>
          <w:kern w:val="0"/>
          <w:sz w:val="24"/>
          <w:highlight w:val="none"/>
          <w:lang w:val="zh-CN"/>
        </w:rPr>
        <w:t>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供应商名称(电子签名)：</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32"/>
          <w:szCs w:val="32"/>
          <w:highlight w:val="none"/>
          <w:lang w:val="zh-CN"/>
        </w:rPr>
        <w:t xml:space="preserve">    </w:t>
      </w:r>
    </w:p>
    <w:p>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的身份证明（适用于法定代表人、单位负责人或者自然人本人代表供应商参加投标）</w:t>
      </w:r>
    </w:p>
    <w:p>
      <w:pPr>
        <w:pStyle w:val="149"/>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pPr>
              <w:pStyle w:val="149"/>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pPr>
              <w:pStyle w:val="149"/>
              <w:adjustRightInd w:val="0"/>
              <w:spacing w:line="360" w:lineRule="auto"/>
              <w:rPr>
                <w:rFonts w:hint="eastAsia" w:ascii="仿宋" w:hAnsi="仿宋" w:eastAsia="仿宋" w:cs="仿宋"/>
                <w:bCs/>
                <w:color w:val="auto"/>
                <w:sz w:val="24"/>
                <w:highlight w:val="none"/>
              </w:rPr>
            </w:pPr>
          </w:p>
        </w:tc>
      </w:tr>
    </w:tbl>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供应商名称(电子签名)：                              </w:t>
      </w:r>
    </w:p>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三、营业执照</w:t>
      </w:r>
    </w:p>
    <w:p>
      <w:pPr>
        <w:jc w:val="center"/>
        <w:rPr>
          <w:rFonts w:hint="eastAsia" w:ascii="仿宋" w:hAnsi="仿宋" w:eastAsia="仿宋" w:cs="仿宋"/>
          <w:b/>
          <w:color w:val="auto"/>
          <w:kern w:val="0"/>
          <w:sz w:val="32"/>
          <w:szCs w:val="32"/>
          <w:highlight w:val="none"/>
        </w:rPr>
      </w:pP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pPr>
              <w:pStyle w:val="149"/>
              <w:adjustRightInd w:val="0"/>
              <w:spacing w:line="360" w:lineRule="auto"/>
              <w:rPr>
                <w:rFonts w:hint="eastAsia" w:ascii="仿宋" w:hAnsi="仿宋" w:eastAsia="仿宋" w:cs="仿宋"/>
                <w:bCs/>
                <w:color w:val="auto"/>
                <w:sz w:val="24"/>
                <w:highlight w:val="none"/>
              </w:rPr>
            </w:pPr>
          </w:p>
        </w:tc>
      </w:tr>
    </w:tbl>
    <w:p>
      <w:pPr>
        <w:snapToGrid w:val="0"/>
        <w:spacing w:line="360" w:lineRule="auto"/>
        <w:ind w:firstLine="576"/>
        <w:jc w:val="center"/>
        <w:rPr>
          <w:rFonts w:hint="eastAsia" w:ascii="仿宋" w:hAnsi="仿宋" w:eastAsia="仿宋" w:cs="仿宋"/>
          <w:color w:val="auto"/>
          <w:kern w:val="0"/>
          <w:sz w:val="24"/>
          <w:highlight w:val="none"/>
          <w:lang w:val="zh-CN"/>
        </w:rPr>
      </w:pPr>
    </w:p>
    <w:p>
      <w:pPr>
        <w:snapToGrid w:val="0"/>
        <w:spacing w:line="360" w:lineRule="auto"/>
        <w:ind w:firstLine="576"/>
        <w:jc w:val="center"/>
        <w:rPr>
          <w:rFonts w:hint="eastAsia" w:ascii="仿宋" w:hAnsi="仿宋" w:eastAsia="仿宋" w:cs="仿宋"/>
          <w:color w:val="auto"/>
          <w:kern w:val="0"/>
          <w:sz w:val="24"/>
          <w:highlight w:val="none"/>
          <w:lang w:val="zh-CN"/>
        </w:rPr>
      </w:pPr>
    </w:p>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供应商名称(电子签名)：                              </w:t>
      </w:r>
    </w:p>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pPr>
        <w:jc w:val="center"/>
        <w:rPr>
          <w:rFonts w:hint="eastAsia" w:ascii="仿宋" w:hAnsi="仿宋" w:eastAsia="仿宋" w:cs="仿宋"/>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3976"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3566"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响应文件中的</w:t>
            </w:r>
          </w:p>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3976"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响应文件按照交易文件要求签署、盖章。</w:t>
            </w:r>
          </w:p>
        </w:tc>
        <w:tc>
          <w:tcPr>
            <w:tcW w:w="3566"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需要使用电子签名或者签字盖章的响应文件的组成部分</w:t>
            </w:r>
          </w:p>
        </w:tc>
        <w:tc>
          <w:tcPr>
            <w:tcW w:w="1418" w:type="dxa"/>
            <w:vAlign w:val="center"/>
          </w:tcPr>
          <w:p>
            <w:pPr>
              <w:jc w:val="center"/>
              <w:rPr>
                <w:rFonts w:hint="eastAsia" w:ascii="仿宋" w:hAnsi="仿宋" w:eastAsia="仿宋" w:cs="仿宋"/>
                <w:color w:val="auto"/>
                <w:sz w:val="24"/>
                <w:highlight w:val="none"/>
              </w:rPr>
            </w:pPr>
          </w:p>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见响应文件</w:t>
            </w:r>
          </w:p>
          <w:p>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3976"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响应文件中承诺的交易有效期不少于交易文件中载明的交易有效期。</w:t>
            </w:r>
          </w:p>
        </w:tc>
        <w:tc>
          <w:tcPr>
            <w:tcW w:w="3566"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交易函</w:t>
            </w:r>
          </w:p>
        </w:tc>
        <w:tc>
          <w:tcPr>
            <w:tcW w:w="1418" w:type="dxa"/>
            <w:vAlign w:val="center"/>
          </w:tcPr>
          <w:p>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见响应文件第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3976"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响应文件满足交易文件的其它实质性要求。</w:t>
            </w:r>
          </w:p>
        </w:tc>
        <w:tc>
          <w:tcPr>
            <w:tcW w:w="3566"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交易文件其它实质性要求相应的材料（“▲” 系指实质性要求条款，交易文件无其它实质性要求的，无需提供）</w:t>
            </w:r>
          </w:p>
        </w:tc>
        <w:tc>
          <w:tcPr>
            <w:tcW w:w="1418" w:type="dxa"/>
            <w:vAlign w:val="center"/>
          </w:tcPr>
          <w:p>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见响应文件第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（按交易文件第四部分交易办法前附表中“响应文件中评标标准相应的商务技术资料目录”提供资料。）</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pStyle w:val="24"/>
        <w:rPr>
          <w:rFonts w:hint="eastAsia" w:ascii="仿宋" w:hAnsi="仿宋" w:eastAsia="仿宋" w:cs="仿宋"/>
          <w:b/>
          <w:color w:val="auto"/>
          <w:kern w:val="0"/>
          <w:sz w:val="32"/>
          <w:szCs w:val="32"/>
          <w:highlight w:val="none"/>
        </w:rPr>
      </w:pPr>
    </w:p>
    <w:p>
      <w:pPr>
        <w:pStyle w:val="51"/>
        <w:rPr>
          <w:rFonts w:hint="eastAsia" w:ascii="仿宋" w:hAnsi="仿宋" w:eastAsia="仿宋" w:cs="仿宋"/>
          <w:color w:val="auto"/>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spacing w:line="360" w:lineRule="auto"/>
        <w:ind w:right="42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交易文件章节及具体内容</w:t>
            </w:r>
          </w:p>
        </w:tc>
        <w:tc>
          <w:tcPr>
            <w:tcW w:w="3546"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响应文件章节及具体内容</w:t>
            </w:r>
          </w:p>
        </w:tc>
        <w:tc>
          <w:tcPr>
            <w:tcW w:w="1276"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pPr>
              <w:jc w:val="center"/>
              <w:rPr>
                <w:rFonts w:hint="eastAsia" w:ascii="仿宋" w:hAnsi="仿宋" w:eastAsia="仿宋" w:cs="仿宋"/>
                <w:b/>
                <w:color w:val="auto"/>
                <w:kern w:val="0"/>
                <w:sz w:val="32"/>
                <w:szCs w:val="32"/>
                <w:highlight w:val="none"/>
              </w:rPr>
            </w:pPr>
          </w:p>
        </w:tc>
        <w:tc>
          <w:tcPr>
            <w:tcW w:w="3546" w:type="dxa"/>
          </w:tcPr>
          <w:p>
            <w:pPr>
              <w:jc w:val="center"/>
              <w:rPr>
                <w:rFonts w:hint="eastAsia" w:ascii="仿宋" w:hAnsi="仿宋" w:eastAsia="仿宋" w:cs="仿宋"/>
                <w:b/>
                <w:color w:val="auto"/>
                <w:kern w:val="0"/>
                <w:sz w:val="32"/>
                <w:szCs w:val="32"/>
                <w:highlight w:val="none"/>
              </w:rPr>
            </w:pPr>
          </w:p>
        </w:tc>
        <w:tc>
          <w:tcPr>
            <w:tcW w:w="1276" w:type="dxa"/>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pPr>
              <w:jc w:val="center"/>
              <w:rPr>
                <w:rFonts w:hint="eastAsia" w:ascii="仿宋" w:hAnsi="仿宋" w:eastAsia="仿宋" w:cs="仿宋"/>
                <w:b/>
                <w:color w:val="auto"/>
                <w:kern w:val="0"/>
                <w:sz w:val="32"/>
                <w:szCs w:val="32"/>
                <w:highlight w:val="none"/>
              </w:rPr>
            </w:pPr>
          </w:p>
        </w:tc>
        <w:tc>
          <w:tcPr>
            <w:tcW w:w="3546" w:type="dxa"/>
          </w:tcPr>
          <w:p>
            <w:pPr>
              <w:jc w:val="center"/>
              <w:rPr>
                <w:rFonts w:hint="eastAsia" w:ascii="仿宋" w:hAnsi="仿宋" w:eastAsia="仿宋" w:cs="仿宋"/>
                <w:b/>
                <w:color w:val="auto"/>
                <w:kern w:val="0"/>
                <w:sz w:val="32"/>
                <w:szCs w:val="32"/>
                <w:highlight w:val="none"/>
              </w:rPr>
            </w:pPr>
          </w:p>
        </w:tc>
        <w:tc>
          <w:tcPr>
            <w:tcW w:w="1276" w:type="dxa"/>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pPr>
              <w:jc w:val="center"/>
              <w:rPr>
                <w:rFonts w:hint="eastAsia" w:ascii="仿宋" w:hAnsi="仿宋" w:eastAsia="仿宋" w:cs="仿宋"/>
                <w:b/>
                <w:color w:val="auto"/>
                <w:kern w:val="0"/>
                <w:sz w:val="32"/>
                <w:szCs w:val="32"/>
                <w:highlight w:val="none"/>
              </w:rPr>
            </w:pPr>
          </w:p>
        </w:tc>
        <w:tc>
          <w:tcPr>
            <w:tcW w:w="3546" w:type="dxa"/>
          </w:tcPr>
          <w:p>
            <w:pPr>
              <w:jc w:val="center"/>
              <w:rPr>
                <w:rFonts w:hint="eastAsia" w:ascii="仿宋" w:hAnsi="仿宋" w:eastAsia="仿宋" w:cs="仿宋"/>
                <w:b/>
                <w:color w:val="auto"/>
                <w:kern w:val="0"/>
                <w:sz w:val="32"/>
                <w:szCs w:val="32"/>
                <w:highlight w:val="none"/>
              </w:rPr>
            </w:pPr>
          </w:p>
        </w:tc>
        <w:tc>
          <w:tcPr>
            <w:tcW w:w="1276" w:type="dxa"/>
          </w:tcPr>
          <w:p>
            <w:pPr>
              <w:jc w:val="center"/>
              <w:rPr>
                <w:rFonts w:hint="eastAsia" w:ascii="仿宋" w:hAnsi="仿宋" w:eastAsia="仿宋" w:cs="仿宋"/>
                <w:b/>
                <w:color w:val="auto"/>
                <w:kern w:val="0"/>
                <w:sz w:val="32"/>
                <w:szCs w:val="32"/>
                <w:highlight w:val="none"/>
              </w:rPr>
            </w:pPr>
          </w:p>
        </w:tc>
      </w:tr>
    </w:tbl>
    <w:p>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供应商保证：除商务技术偏离表列出的偏离外，供应商响应交易文件的全部要求</w:t>
      </w:r>
    </w:p>
    <w:p>
      <w:pPr>
        <w:jc w:val="center"/>
        <w:rPr>
          <w:rFonts w:hint="eastAsia" w:ascii="仿宋" w:hAnsi="仿宋" w:eastAsia="仿宋" w:cs="仿宋"/>
          <w:b/>
          <w:color w:val="auto"/>
          <w:kern w:val="0"/>
          <w:sz w:val="32"/>
          <w:szCs w:val="32"/>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jc w:val="center"/>
        <w:rPr>
          <w:rFonts w:hint="eastAsia" w:ascii="仿宋" w:hAnsi="仿宋" w:eastAsia="仿宋" w:cs="仿宋"/>
          <w:b/>
          <w:color w:val="auto"/>
          <w:kern w:val="0"/>
          <w:sz w:val="32"/>
          <w:szCs w:val="32"/>
          <w:highlight w:val="none"/>
        </w:rPr>
      </w:pPr>
    </w:p>
    <w:p>
      <w:pP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pPr>
        <w:jc w:val="center"/>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七</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供应商廉洁自律承诺书</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u w:val="single"/>
        </w:rPr>
        <w:t>（交易人）、（采购代理机构）</w:t>
      </w:r>
      <w:r>
        <w:rPr>
          <w:rFonts w:hint="eastAsia" w:ascii="仿宋" w:hAnsi="仿宋" w:eastAsia="仿宋" w:cs="仿宋"/>
          <w:color w:val="auto"/>
          <w:kern w:val="0"/>
          <w:sz w:val="24"/>
          <w:highlight w:val="none"/>
          <w:lang w:val="zh-CN"/>
        </w:rPr>
        <w:t>：</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项目交易要求参加响应活动。在这次交易过程中和</w:t>
      </w:r>
      <w:r>
        <w:rPr>
          <w:rFonts w:hint="eastAsia" w:ascii="仿宋" w:hAnsi="仿宋" w:eastAsia="仿宋" w:cs="仿宋"/>
          <w:color w:val="auto"/>
          <w:kern w:val="0"/>
          <w:sz w:val="24"/>
          <w:highlight w:val="none"/>
        </w:rPr>
        <w:t>成交</w:t>
      </w:r>
      <w:r>
        <w:rPr>
          <w:rFonts w:hint="eastAsia" w:ascii="仿宋" w:hAnsi="仿宋" w:eastAsia="仿宋" w:cs="仿宋"/>
          <w:color w:val="auto"/>
          <w:kern w:val="0"/>
          <w:sz w:val="24"/>
          <w:highlight w:val="none"/>
          <w:lang w:val="zh-CN"/>
        </w:rPr>
        <w:t>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六、严格遵守相关法律法规，诚实守信，合法经营，坚决抵制各种违法违纪行为。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w:t>
      </w:r>
      <w:r>
        <w:rPr>
          <w:rFonts w:hint="eastAsia" w:ascii="仿宋" w:hAnsi="仿宋" w:eastAsia="仿宋" w:cs="仿宋"/>
          <w:color w:val="auto"/>
          <w:kern w:val="0"/>
          <w:sz w:val="24"/>
          <w:highlight w:val="none"/>
        </w:rPr>
        <w:t>成交</w:t>
      </w:r>
      <w:r>
        <w:rPr>
          <w:rFonts w:hint="eastAsia" w:ascii="仿宋" w:hAnsi="仿宋" w:eastAsia="仿宋" w:cs="仿宋"/>
          <w:color w:val="auto"/>
          <w:kern w:val="0"/>
          <w:sz w:val="24"/>
          <w:highlight w:val="none"/>
          <w:lang w:val="zh-CN"/>
        </w:rPr>
        <w:t>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pPr>
        <w:spacing w:line="360" w:lineRule="auto"/>
        <w:jc w:val="center"/>
        <w:rPr>
          <w:rFonts w:hint="eastAsia" w:ascii="仿宋" w:hAnsi="仿宋" w:eastAsia="仿宋" w:cs="仿宋"/>
          <w:b/>
          <w:bCs/>
          <w:color w:val="auto"/>
          <w:sz w:val="24"/>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pacing w:line="360" w:lineRule="auto"/>
        <w:jc w:val="center"/>
        <w:rPr>
          <w:rFonts w:hint="eastAsia" w:ascii="仿宋" w:hAnsi="仿宋" w:eastAsia="仿宋" w:cs="仿宋"/>
          <w:b/>
          <w:bCs/>
          <w:color w:val="auto"/>
          <w:sz w:val="24"/>
          <w:highlight w:val="none"/>
        </w:rPr>
        <w:sectPr>
          <w:headerReference r:id="rId7" w:type="first"/>
          <w:footerReference r:id="rId9" w:type="first"/>
          <w:headerReference r:id="rId6" w:type="default"/>
          <w:footerReference r:id="rId8"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（1）交易一览表（报价表）………………………………………………………（页码）</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一、交易一览表（报价表）</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u w:val="single"/>
        </w:rPr>
        <w:t>（交易人）、（采购代理机构）</w:t>
      </w:r>
      <w:r>
        <w:rPr>
          <w:rFonts w:hint="eastAsia" w:ascii="仿宋" w:hAnsi="仿宋" w:eastAsia="仿宋" w:cs="仿宋"/>
          <w:color w:val="auto"/>
          <w:kern w:val="0"/>
          <w:sz w:val="24"/>
          <w:highlight w:val="none"/>
          <w:lang w:val="zh-CN"/>
        </w:rPr>
        <w:t>：</w:t>
      </w:r>
    </w:p>
    <w:p>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按你方交易文件要求，我们，本响应文件签字方，谨此向你方发出要约如下：如你方接受本响应，我方承诺按照如下交易一览表（报价表）的价格完成</w:t>
      </w:r>
      <w:r>
        <w:rPr>
          <w:rFonts w:hint="eastAsia" w:ascii="仿宋" w:hAnsi="仿宋" w:eastAsia="仿宋" w:cs="仿宋"/>
          <w:color w:val="auto"/>
          <w:sz w:val="24"/>
          <w:highlight w:val="none"/>
          <w:u w:val="single"/>
        </w:rPr>
        <w:t>（项目名称）</w:t>
      </w:r>
      <w:r>
        <w:rPr>
          <w:rFonts w:hint="eastAsia" w:ascii="仿宋" w:hAnsi="仿宋" w:eastAsia="仿宋" w:cs="仿宋"/>
          <w:color w:val="auto"/>
          <w:kern w:val="0"/>
          <w:sz w:val="24"/>
          <w:highlight w:val="none"/>
          <w:u w:val="single"/>
          <w:lang w:val="zh-CN"/>
        </w:rPr>
        <w:t>【交易编号：</w:t>
      </w:r>
      <w:r>
        <w:rPr>
          <w:rFonts w:hint="eastAsia" w:ascii="仿宋" w:hAnsi="仿宋" w:eastAsia="仿宋" w:cs="仿宋"/>
          <w:color w:val="auto"/>
          <w:sz w:val="24"/>
          <w:highlight w:val="none"/>
          <w:u w:val="single"/>
        </w:rPr>
        <w:t>（采购编号）】</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pPr>
        <w:snapToGrid w:val="0"/>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交易一览表（报价表）(单位均为人民币元)</w:t>
      </w:r>
    </w:p>
    <w:tbl>
      <w:tblPr>
        <w:tblStyle w:val="62"/>
        <w:tblW w:w="13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3695"/>
        <w:gridCol w:w="2587"/>
        <w:gridCol w:w="1585"/>
        <w:gridCol w:w="2531"/>
        <w:gridCol w:w="2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8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b/>
                <w:color w:val="000000"/>
                <w:sz w:val="24"/>
              </w:rPr>
            </w:pPr>
            <w:r>
              <w:rPr>
                <w:rFonts w:hint="eastAsia" w:ascii="仿宋" w:hAnsi="仿宋" w:eastAsia="仿宋" w:cs="仿宋"/>
                <w:b/>
                <w:color w:val="000000"/>
                <w:sz w:val="24"/>
              </w:rPr>
              <w:t>序号</w:t>
            </w:r>
          </w:p>
        </w:tc>
        <w:tc>
          <w:tcPr>
            <w:tcW w:w="36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b/>
                <w:color w:val="000000"/>
                <w:sz w:val="24"/>
              </w:rPr>
            </w:pPr>
            <w:r>
              <w:rPr>
                <w:rFonts w:hint="eastAsia" w:ascii="仿宋" w:hAnsi="仿宋" w:eastAsia="仿宋" w:cs="仿宋"/>
                <w:b/>
                <w:color w:val="000000"/>
                <w:sz w:val="24"/>
              </w:rPr>
              <w:t>名称</w:t>
            </w:r>
          </w:p>
        </w:tc>
        <w:tc>
          <w:tcPr>
            <w:tcW w:w="258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b/>
                <w:color w:val="000000"/>
                <w:sz w:val="24"/>
              </w:rPr>
            </w:pPr>
            <w:r>
              <w:rPr>
                <w:rFonts w:hint="eastAsia" w:ascii="仿宋" w:hAnsi="仿宋" w:eastAsia="仿宋" w:cs="仿宋"/>
                <w:b/>
                <w:color w:val="000000"/>
                <w:sz w:val="24"/>
              </w:rPr>
              <w:t>具体服务</w:t>
            </w:r>
          </w:p>
        </w:tc>
        <w:tc>
          <w:tcPr>
            <w:tcW w:w="15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b/>
                <w:color w:val="000000"/>
                <w:sz w:val="24"/>
              </w:rPr>
            </w:pPr>
            <w:r>
              <w:rPr>
                <w:rFonts w:hint="eastAsia" w:ascii="仿宋" w:hAnsi="仿宋" w:eastAsia="仿宋" w:cs="仿宋"/>
                <w:b/>
                <w:color w:val="000000"/>
                <w:sz w:val="24"/>
              </w:rPr>
              <w:t>数量</w:t>
            </w:r>
          </w:p>
        </w:tc>
        <w:tc>
          <w:tcPr>
            <w:tcW w:w="25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b/>
                <w:color w:val="000000"/>
                <w:sz w:val="24"/>
              </w:rPr>
            </w:pPr>
            <w:r>
              <w:rPr>
                <w:rFonts w:hint="eastAsia" w:ascii="仿宋" w:hAnsi="仿宋" w:eastAsia="仿宋" w:cs="仿宋"/>
                <w:b/>
                <w:color w:val="000000"/>
                <w:sz w:val="24"/>
                <w:lang w:eastAsia="zh-CN"/>
              </w:rPr>
              <w:t>响应</w:t>
            </w:r>
            <w:r>
              <w:rPr>
                <w:rFonts w:hint="eastAsia" w:ascii="仿宋" w:hAnsi="仿宋" w:eastAsia="仿宋" w:cs="仿宋"/>
                <w:b/>
                <w:color w:val="000000"/>
                <w:sz w:val="24"/>
              </w:rPr>
              <w:t>报价（单价）</w:t>
            </w:r>
          </w:p>
        </w:tc>
        <w:tc>
          <w:tcPr>
            <w:tcW w:w="22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b/>
                <w:color w:val="000000"/>
                <w:sz w:val="24"/>
              </w:rPr>
            </w:pPr>
            <w:r>
              <w:rPr>
                <w:rFonts w:hint="eastAsia" w:ascii="仿宋" w:hAnsi="仿宋" w:eastAsia="仿宋" w:cs="仿宋"/>
                <w:b/>
                <w:color w:val="000000"/>
                <w:sz w:val="24"/>
                <w:lang w:eastAsia="zh-CN"/>
              </w:rPr>
              <w:t>响应</w:t>
            </w:r>
            <w:r>
              <w:rPr>
                <w:rFonts w:hint="eastAsia" w:ascii="仿宋" w:hAnsi="仿宋" w:eastAsia="仿宋" w:cs="仿宋"/>
                <w:b/>
                <w:color w:val="000000"/>
                <w:sz w:val="24"/>
              </w:rPr>
              <w:t>报价（</w:t>
            </w:r>
            <w:r>
              <w:rPr>
                <w:rFonts w:hint="eastAsia" w:ascii="仿宋_GB2312" w:hAnsi="仿宋" w:eastAsia="仿宋_GB2312"/>
                <w:b/>
                <w:sz w:val="24"/>
              </w:rPr>
              <w:t>总价</w:t>
            </w:r>
            <w:r>
              <w:rPr>
                <w:rFonts w:hint="eastAsia" w:ascii="仿宋" w:hAnsi="仿宋" w:eastAsia="仿宋" w:cs="仿宋"/>
                <w:b/>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w:t>
            </w:r>
          </w:p>
        </w:tc>
        <w:tc>
          <w:tcPr>
            <w:tcW w:w="3695" w:type="dxa"/>
            <w:tcBorders>
              <w:top w:val="single" w:color="auto" w:sz="4" w:space="0"/>
              <w:left w:val="single" w:color="auto" w:sz="4" w:space="0"/>
              <w:bottom w:val="single" w:color="auto" w:sz="4" w:space="0"/>
              <w:right w:val="single" w:color="auto" w:sz="4" w:space="0"/>
            </w:tcBorders>
            <w:noWrap w:val="0"/>
            <w:vAlign w:val="center"/>
          </w:tcPr>
          <w:p>
            <w:pPr>
              <w:tabs>
                <w:tab w:val="left" w:pos="0"/>
              </w:tabs>
              <w:jc w:val="left"/>
              <w:rPr>
                <w:rFonts w:ascii="仿宋" w:hAnsi="仿宋" w:eastAsia="仿宋" w:cs="仿宋"/>
                <w:color w:val="000000"/>
                <w:sz w:val="24"/>
              </w:rPr>
            </w:pPr>
          </w:p>
        </w:tc>
        <w:tc>
          <w:tcPr>
            <w:tcW w:w="258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仿宋"/>
                <w:color w:val="000000"/>
                <w:sz w:val="24"/>
              </w:rPr>
            </w:pPr>
          </w:p>
        </w:tc>
        <w:tc>
          <w:tcPr>
            <w:tcW w:w="1585" w:type="dxa"/>
            <w:tcBorders>
              <w:top w:val="single" w:color="auto" w:sz="4" w:space="0"/>
              <w:left w:val="single" w:color="auto" w:sz="4" w:space="0"/>
              <w:right w:val="single" w:color="auto" w:sz="4" w:space="0"/>
            </w:tcBorders>
            <w:noWrap w:val="0"/>
            <w:vAlign w:val="center"/>
          </w:tcPr>
          <w:p>
            <w:pPr>
              <w:snapToGrid w:val="0"/>
              <w:jc w:val="center"/>
              <w:rPr>
                <w:rFonts w:hint="eastAsia" w:ascii="仿宋" w:hAnsi="仿宋" w:eastAsia="仿宋" w:cs="仿宋"/>
                <w:color w:val="000000"/>
                <w:sz w:val="24"/>
                <w:lang w:val="en-US" w:eastAsia="zh-CN"/>
              </w:rPr>
            </w:pPr>
          </w:p>
        </w:tc>
        <w:tc>
          <w:tcPr>
            <w:tcW w:w="2531" w:type="dxa"/>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b/>
                <w:bCs/>
                <w:color w:val="000000"/>
                <w:sz w:val="24"/>
                <w:u w:val="single"/>
              </w:rPr>
            </w:pPr>
          </w:p>
        </w:tc>
        <w:tc>
          <w:tcPr>
            <w:tcW w:w="2256" w:type="dxa"/>
            <w:tcBorders>
              <w:top w:val="single" w:color="auto" w:sz="4" w:space="0"/>
              <w:left w:val="single" w:color="auto" w:sz="4" w:space="0"/>
              <w:right w:val="single" w:color="auto" w:sz="4" w:space="0"/>
            </w:tcBorders>
            <w:noWrap w:val="0"/>
            <w:vAlign w:val="center"/>
          </w:tcPr>
          <w:p>
            <w:pPr>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8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2</w:t>
            </w:r>
          </w:p>
        </w:tc>
        <w:tc>
          <w:tcPr>
            <w:tcW w:w="3695" w:type="dxa"/>
            <w:tcBorders>
              <w:top w:val="single" w:color="auto" w:sz="4" w:space="0"/>
              <w:left w:val="single" w:color="auto" w:sz="4" w:space="0"/>
              <w:bottom w:val="single" w:color="auto" w:sz="4" w:space="0"/>
              <w:right w:val="single" w:color="auto" w:sz="4" w:space="0"/>
            </w:tcBorders>
            <w:noWrap w:val="0"/>
            <w:vAlign w:val="center"/>
          </w:tcPr>
          <w:p>
            <w:pPr>
              <w:tabs>
                <w:tab w:val="left" w:pos="0"/>
              </w:tabs>
              <w:jc w:val="left"/>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w:t>
            </w:r>
          </w:p>
        </w:tc>
        <w:tc>
          <w:tcPr>
            <w:tcW w:w="258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仿宋"/>
                <w:color w:val="000000"/>
                <w:sz w:val="24"/>
              </w:rPr>
            </w:pPr>
          </w:p>
        </w:tc>
        <w:tc>
          <w:tcPr>
            <w:tcW w:w="1585" w:type="dxa"/>
            <w:tcBorders>
              <w:top w:val="single" w:color="auto" w:sz="4" w:space="0"/>
              <w:left w:val="single" w:color="auto" w:sz="4" w:space="0"/>
              <w:right w:val="single" w:color="auto" w:sz="4" w:space="0"/>
            </w:tcBorders>
            <w:noWrap w:val="0"/>
            <w:vAlign w:val="center"/>
          </w:tcPr>
          <w:p>
            <w:pPr>
              <w:snapToGrid w:val="0"/>
              <w:jc w:val="center"/>
              <w:rPr>
                <w:rFonts w:hint="eastAsia" w:ascii="仿宋" w:hAnsi="仿宋" w:eastAsia="仿宋" w:cs="仿宋"/>
                <w:color w:val="000000"/>
                <w:sz w:val="24"/>
                <w:lang w:val="en-US" w:eastAsia="zh-CN"/>
              </w:rPr>
            </w:pPr>
          </w:p>
        </w:tc>
        <w:tc>
          <w:tcPr>
            <w:tcW w:w="2531" w:type="dxa"/>
            <w:tcBorders>
              <w:top w:val="single" w:color="auto" w:sz="4" w:space="0"/>
              <w:left w:val="single" w:color="auto" w:sz="4" w:space="0"/>
              <w:right w:val="single" w:color="auto" w:sz="4" w:space="0"/>
            </w:tcBorders>
            <w:noWrap w:val="0"/>
            <w:vAlign w:val="center"/>
          </w:tcPr>
          <w:p>
            <w:pPr>
              <w:jc w:val="center"/>
              <w:rPr>
                <w:rFonts w:ascii="仿宋" w:hAnsi="仿宋" w:eastAsia="仿宋" w:cs="仿宋"/>
                <w:color w:val="000000"/>
                <w:sz w:val="24"/>
              </w:rPr>
            </w:pPr>
          </w:p>
        </w:tc>
        <w:tc>
          <w:tcPr>
            <w:tcW w:w="2256" w:type="dxa"/>
            <w:tcBorders>
              <w:top w:val="single" w:color="auto" w:sz="4" w:space="0"/>
              <w:left w:val="single" w:color="auto" w:sz="4" w:space="0"/>
              <w:right w:val="single" w:color="auto" w:sz="4" w:space="0"/>
            </w:tcBorders>
            <w:noWrap w:val="0"/>
            <w:vAlign w:val="center"/>
          </w:tcPr>
          <w:p>
            <w:pPr>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124"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仿宋"/>
                <w:color w:val="000000"/>
                <w:sz w:val="24"/>
              </w:rPr>
            </w:pPr>
            <w:r>
              <w:rPr>
                <w:rFonts w:hint="eastAsia" w:ascii="仿宋" w:hAnsi="仿宋" w:eastAsia="仿宋" w:cs="仿宋"/>
                <w:b/>
                <w:color w:val="000000"/>
                <w:sz w:val="24"/>
                <w:lang w:eastAsia="zh-CN"/>
              </w:rPr>
              <w:t>响应</w:t>
            </w:r>
            <w:r>
              <w:rPr>
                <w:rFonts w:hint="eastAsia" w:ascii="仿宋_GB2312" w:hAnsi="仿宋" w:eastAsia="仿宋_GB2312" w:cs="仿宋_GB2312"/>
                <w:b/>
                <w:sz w:val="24"/>
              </w:rPr>
              <w:t>报价（小写）</w:t>
            </w:r>
          </w:p>
        </w:tc>
        <w:tc>
          <w:tcPr>
            <w:tcW w:w="6372" w:type="dxa"/>
            <w:gridSpan w:val="3"/>
            <w:tcBorders>
              <w:left w:val="single" w:color="auto" w:sz="4" w:space="0"/>
              <w:right w:val="single" w:color="auto" w:sz="4" w:space="0"/>
            </w:tcBorders>
            <w:noWrap w:val="0"/>
            <w:vAlign w:val="center"/>
          </w:tcPr>
          <w:p>
            <w:pPr>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124"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仿宋"/>
                <w:color w:val="000000"/>
                <w:sz w:val="24"/>
              </w:rPr>
            </w:pPr>
            <w:r>
              <w:rPr>
                <w:rFonts w:hint="eastAsia" w:ascii="仿宋" w:hAnsi="仿宋" w:eastAsia="仿宋" w:cs="仿宋"/>
                <w:b/>
                <w:color w:val="000000"/>
                <w:sz w:val="24"/>
                <w:lang w:eastAsia="zh-CN"/>
              </w:rPr>
              <w:t>响应</w:t>
            </w:r>
            <w:r>
              <w:rPr>
                <w:rFonts w:hint="eastAsia" w:ascii="仿宋_GB2312" w:hAnsi="仿宋" w:eastAsia="仿宋_GB2312" w:cs="仿宋_GB2312"/>
                <w:b/>
                <w:sz w:val="24"/>
              </w:rPr>
              <w:t>报价（大写）</w:t>
            </w:r>
          </w:p>
        </w:tc>
        <w:tc>
          <w:tcPr>
            <w:tcW w:w="6372" w:type="dxa"/>
            <w:gridSpan w:val="3"/>
            <w:tcBorders>
              <w:left w:val="single" w:color="auto" w:sz="4" w:space="0"/>
              <w:bottom w:val="single" w:color="auto" w:sz="4" w:space="0"/>
              <w:right w:val="single" w:color="auto" w:sz="4" w:space="0"/>
            </w:tcBorders>
            <w:noWrap w:val="0"/>
            <w:vAlign w:val="center"/>
          </w:tcPr>
          <w:p>
            <w:pPr>
              <w:jc w:val="center"/>
              <w:rPr>
                <w:rFonts w:ascii="仿宋" w:hAnsi="仿宋" w:eastAsia="仿宋" w:cs="仿宋"/>
                <w:color w:val="000000"/>
                <w:sz w:val="24"/>
              </w:rPr>
            </w:pPr>
          </w:p>
        </w:tc>
      </w:tr>
    </w:tbl>
    <w:p>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1、供应商需按本表格式填写，不得自行更改。</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交易人将以合同形式有偿取得货物或服务，不接受供应商给予的赠品、回扣或者与采购无关的其他商品、服务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响应文件含有交易人不能接受的附加条件的，交易无效</w:t>
      </w:r>
      <w:r>
        <w:rPr>
          <w:rFonts w:hint="eastAsia" w:ascii="仿宋" w:hAnsi="仿宋" w:eastAsia="仿宋" w:cs="仿宋"/>
          <w:b/>
          <w:color w:val="auto"/>
          <w:kern w:val="0"/>
          <w:sz w:val="24"/>
          <w:highlight w:val="none"/>
          <w:lang w:val="zh-CN"/>
        </w:rPr>
        <w:t>；采购内容未包含在《交易一览表（报价表）》名称栏中，供应商不能作出合理解释的，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响应文件含有交易人不能接受的附加条件的，交易无效。</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4、特别提示：采购机构将对项目名称和项目编号，成交供应商名称、地址和</w:t>
      </w:r>
      <w:r>
        <w:rPr>
          <w:rFonts w:hint="eastAsia" w:ascii="仿宋" w:hAnsi="仿宋" w:eastAsia="仿宋" w:cs="仿宋"/>
          <w:color w:val="auto"/>
          <w:kern w:val="0"/>
          <w:sz w:val="24"/>
          <w:highlight w:val="none"/>
        </w:rPr>
        <w:t>成交</w:t>
      </w:r>
      <w:r>
        <w:rPr>
          <w:rFonts w:hint="eastAsia" w:ascii="仿宋" w:hAnsi="仿宋" w:eastAsia="仿宋" w:cs="仿宋"/>
          <w:color w:val="auto"/>
          <w:kern w:val="0"/>
          <w:sz w:val="24"/>
          <w:highlight w:val="none"/>
          <w:lang w:val="zh-CN"/>
        </w:rPr>
        <w:t>金额等予以公示。</w:t>
      </w:r>
    </w:p>
    <w:p>
      <w:pPr>
        <w:spacing w:line="360" w:lineRule="auto"/>
        <w:ind w:firstLine="482" w:firstLineChars="200"/>
        <w:rPr>
          <w:rFonts w:hint="eastAsia" w:ascii="仿宋" w:hAnsi="仿宋" w:eastAsia="仿宋" w:cs="仿宋"/>
          <w:b/>
          <w:color w:val="auto"/>
          <w:kern w:val="0"/>
          <w:sz w:val="24"/>
          <w:highlight w:val="none"/>
        </w:rPr>
      </w:pPr>
    </w:p>
    <w:p>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w:t>
      </w:r>
    </w:p>
    <w:p>
      <w:pPr>
        <w:autoSpaceDE w:val="0"/>
        <w:autoSpaceDN w:val="0"/>
        <w:spacing w:line="360" w:lineRule="auto"/>
        <w:ind w:left="2" w:leftChars="1" w:right="1120" w:firstLine="4560" w:firstLineChars="1900"/>
        <w:jc w:val="left"/>
        <w:rPr>
          <w:rFonts w:hint="eastAsia" w:ascii="仿宋" w:hAnsi="仿宋" w:eastAsia="仿宋" w:cs="仿宋"/>
          <w:color w:val="auto"/>
          <w:sz w:val="32"/>
          <w:szCs w:val="32"/>
          <w:highlight w:val="none"/>
        </w:rPr>
        <w:sectPr>
          <w:pgSz w:w="16838" w:h="11906" w:orient="landscape"/>
          <w:pgMar w:top="1418" w:right="1247" w:bottom="1418" w:left="1276" w:header="851" w:footer="992" w:gutter="0"/>
          <w:cols w:space="720" w:num="1"/>
          <w:titlePg/>
          <w:docGrid w:linePitch="312" w:charSpace="0"/>
        </w:sect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附件1：质疑函范本及制作说明</w:t>
      </w: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交易人名称：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jc w:val="center"/>
        <w:rPr>
          <w:rFonts w:hint="eastAsia" w:ascii="仿宋" w:hAnsi="仿宋" w:eastAsia="仿宋" w:cs="仿宋"/>
          <w:b/>
          <w:bCs/>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color w:val="auto"/>
          <w:sz w:val="30"/>
          <w:szCs w:val="30"/>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autoSpaceDE w:val="0"/>
        <w:autoSpaceDN w:val="0"/>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w:t>
      </w:r>
    </w:p>
    <w:p>
      <w:pPr>
        <w:autoSpaceDE w:val="0"/>
        <w:autoSpaceDN w:val="0"/>
        <w:jc w:val="center"/>
        <w:rPr>
          <w:rFonts w:hint="eastAsia" w:ascii="仿宋" w:hAnsi="仿宋" w:eastAsia="仿宋" w:cs="仿宋"/>
          <w:b/>
          <w:bCs/>
          <w:color w:val="auto"/>
          <w:sz w:val="32"/>
          <w:szCs w:val="32"/>
          <w:highlight w:val="none"/>
        </w:rPr>
      </w:pPr>
    </w:p>
    <w:p>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业务专用章使用说明函</w:t>
      </w:r>
    </w:p>
    <w:p>
      <w:pPr>
        <w:spacing w:line="360" w:lineRule="auto"/>
        <w:rPr>
          <w:rFonts w:hint="eastAsia" w:ascii="仿宋" w:hAnsi="仿宋" w:eastAsia="仿宋" w:cs="仿宋"/>
          <w:color w:val="auto"/>
          <w:sz w:val="24"/>
          <w:highlight w:val="none"/>
          <w:u w:val="single"/>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（交易人）、（采购代理机构）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(供应商全称)是中华人民共和国依法登记注册的合法企业，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w:t>
      </w:r>
      <w:r>
        <w:rPr>
          <w:rFonts w:hint="eastAsia" w:ascii="仿宋" w:hAnsi="仿宋" w:eastAsia="仿宋" w:cs="仿宋"/>
          <w:color w:val="auto"/>
          <w:sz w:val="24"/>
          <w:highlight w:val="none"/>
          <w:u w:val="single"/>
        </w:rPr>
        <w:t>（项目名称）项目【交易编号：（采购编号）】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仿宋" w:hAnsi="仿宋" w:eastAsia="仿宋" w:cs="仿宋"/>
          <w:color w:val="auto"/>
          <w:sz w:val="24"/>
          <w:highlight w:val="none"/>
        </w:rPr>
        <w:t>投标单位法定名称章（印模）                投标单位“XX专用章”（印模）</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sectPr>
      <w:headerReference r:id="rId15" w:type="first"/>
      <w:footerReference r:id="rId18" w:type="first"/>
      <w:headerReference r:id="rId14" w:type="default"/>
      <w:footerReference r:id="rId16" w:type="default"/>
      <w:footerReference r:id="rId17"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pPr>
    <w:r>
      <w:fldChar w:fldCharType="begin"/>
    </w:r>
    <w:r>
      <w:instrText xml:space="preserve">PAGE  </w:instrText>
    </w:r>
    <w:r>
      <w:fldChar w:fldCharType="separate"/>
    </w:r>
    <w:r>
      <w:t>1</w:t>
    </w:r>
    <w:r>
      <w:fldChar w:fldCharType="end"/>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v:textbox>
            </v:shape>
          </w:pict>
        </mc:Fallback>
      </mc:AlternateConten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v:textbox>
            </v:shape>
          </w:pict>
        </mc:Fallback>
      </mc:AlternateConten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v:textbox>
            </v:shape>
          </w:pict>
        </mc:Fallback>
      </mc:AlternateConten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v:textbox>
            </v:shape>
          </w:pict>
        </mc:Fallback>
      </mc:AlternateConten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rPr>
        <w:rFonts w:hint="eastAsia"/>
      </w:rPr>
      <w:t xml:space="preserve">                                                                                              交易文件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rPr>
        <w:rFonts w:hint="eastAsia"/>
      </w:rPr>
      <w:t xml:space="preserve">                                                                                         交易文件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rPr>
        <w:rFonts w:hint="eastAsia"/>
      </w:rPr>
      <w:t xml:space="preserve">                                                                                         交易文件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杭州市采购公开</w:t>
    </w:r>
    <w:r>
      <w:rPr>
        <w:rFonts w:hint="eastAsia"/>
      </w:rPr>
      <w:t>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4CA0FB"/>
    <w:multiLevelType w:val="singleLevel"/>
    <w:tmpl w:val="434CA0FB"/>
    <w:lvl w:ilvl="0" w:tentative="0">
      <w:start w:val="14"/>
      <w:numFmt w:val="decimal"/>
      <w:lvlText w:val="%1."/>
      <w:lvlJc w:val="left"/>
      <w:pPr>
        <w:tabs>
          <w:tab w:val="left" w:pos="312"/>
        </w:tabs>
      </w:pPr>
    </w:lvl>
  </w:abstractNum>
  <w:abstractNum w:abstractNumId="1">
    <w:nsid w:val="5559833E"/>
    <w:multiLevelType w:val="singleLevel"/>
    <w:tmpl w:val="5559833E"/>
    <w:lvl w:ilvl="0" w:tentative="0">
      <w:start w:val="1"/>
      <w:numFmt w:val="chineseCounting"/>
      <w:suff w:val="nothing"/>
      <w:lvlText w:val="%1、"/>
      <w:lvlJc w:val="left"/>
      <w:pPr>
        <w:ind w:left="0" w:firstLine="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jMjIzMjBiMDBmOGI2ZWE0Mjg2NjY4NTY1MTZhN2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68A"/>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95B"/>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0EEF"/>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28"/>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F12"/>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0FC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8CA"/>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466"/>
    <w:rsid w:val="00FF651D"/>
    <w:rsid w:val="00FF6843"/>
    <w:rsid w:val="00FF6C25"/>
    <w:rsid w:val="010651D9"/>
    <w:rsid w:val="0117101D"/>
    <w:rsid w:val="011F6449"/>
    <w:rsid w:val="01236AFB"/>
    <w:rsid w:val="017055D0"/>
    <w:rsid w:val="019F7441"/>
    <w:rsid w:val="01B37585"/>
    <w:rsid w:val="01B5399D"/>
    <w:rsid w:val="01D55165"/>
    <w:rsid w:val="01DF6BF8"/>
    <w:rsid w:val="01EC2C57"/>
    <w:rsid w:val="025F0711"/>
    <w:rsid w:val="026B2E25"/>
    <w:rsid w:val="02824D4D"/>
    <w:rsid w:val="02DC4B10"/>
    <w:rsid w:val="02DD76CE"/>
    <w:rsid w:val="02F36323"/>
    <w:rsid w:val="02F5619C"/>
    <w:rsid w:val="03154A32"/>
    <w:rsid w:val="0326446A"/>
    <w:rsid w:val="032D5555"/>
    <w:rsid w:val="036634D2"/>
    <w:rsid w:val="03DD35E4"/>
    <w:rsid w:val="04076900"/>
    <w:rsid w:val="041A5A3B"/>
    <w:rsid w:val="042311BA"/>
    <w:rsid w:val="042B157A"/>
    <w:rsid w:val="048F763B"/>
    <w:rsid w:val="049F330E"/>
    <w:rsid w:val="04AA775C"/>
    <w:rsid w:val="04AF1889"/>
    <w:rsid w:val="04B85F11"/>
    <w:rsid w:val="04EE3F9B"/>
    <w:rsid w:val="04F66F48"/>
    <w:rsid w:val="051E28A6"/>
    <w:rsid w:val="05251E14"/>
    <w:rsid w:val="05507636"/>
    <w:rsid w:val="05770BD6"/>
    <w:rsid w:val="058E44C9"/>
    <w:rsid w:val="05A16594"/>
    <w:rsid w:val="05A7762D"/>
    <w:rsid w:val="05BF4603"/>
    <w:rsid w:val="05C04DC2"/>
    <w:rsid w:val="060E5941"/>
    <w:rsid w:val="06110FAF"/>
    <w:rsid w:val="06493CA7"/>
    <w:rsid w:val="065A6178"/>
    <w:rsid w:val="065F48A2"/>
    <w:rsid w:val="066F1CF3"/>
    <w:rsid w:val="06930BB8"/>
    <w:rsid w:val="06956198"/>
    <w:rsid w:val="07245D42"/>
    <w:rsid w:val="07264C62"/>
    <w:rsid w:val="0779354C"/>
    <w:rsid w:val="07FE18F3"/>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AB386D"/>
    <w:rsid w:val="09B06B87"/>
    <w:rsid w:val="09C13146"/>
    <w:rsid w:val="09E04166"/>
    <w:rsid w:val="0A1C0718"/>
    <w:rsid w:val="0A39054C"/>
    <w:rsid w:val="0A3E7710"/>
    <w:rsid w:val="0A5B7E63"/>
    <w:rsid w:val="0AA374A5"/>
    <w:rsid w:val="0AAB7649"/>
    <w:rsid w:val="0AAF5E89"/>
    <w:rsid w:val="0AB86C5C"/>
    <w:rsid w:val="0ABC5606"/>
    <w:rsid w:val="0AC42692"/>
    <w:rsid w:val="0ADE3108"/>
    <w:rsid w:val="0ADF4EB4"/>
    <w:rsid w:val="0B0F74C5"/>
    <w:rsid w:val="0B30404E"/>
    <w:rsid w:val="0B4C6C14"/>
    <w:rsid w:val="0B631A88"/>
    <w:rsid w:val="0B683D45"/>
    <w:rsid w:val="0B76461B"/>
    <w:rsid w:val="0B7F3F11"/>
    <w:rsid w:val="0B884417"/>
    <w:rsid w:val="0BF6188C"/>
    <w:rsid w:val="0BF73C91"/>
    <w:rsid w:val="0C170175"/>
    <w:rsid w:val="0C571A41"/>
    <w:rsid w:val="0C5C1171"/>
    <w:rsid w:val="0C5E1CBC"/>
    <w:rsid w:val="0C615B50"/>
    <w:rsid w:val="0C8445DA"/>
    <w:rsid w:val="0C8650D3"/>
    <w:rsid w:val="0C87121B"/>
    <w:rsid w:val="0CC007F7"/>
    <w:rsid w:val="0CC617AC"/>
    <w:rsid w:val="0CFE707A"/>
    <w:rsid w:val="0D063BDA"/>
    <w:rsid w:val="0D08375F"/>
    <w:rsid w:val="0D184CFB"/>
    <w:rsid w:val="0D3D0FAB"/>
    <w:rsid w:val="0D3D3B60"/>
    <w:rsid w:val="0D4A7419"/>
    <w:rsid w:val="0D827401"/>
    <w:rsid w:val="0D84094E"/>
    <w:rsid w:val="0D8A00E9"/>
    <w:rsid w:val="0D8D589E"/>
    <w:rsid w:val="0D95362E"/>
    <w:rsid w:val="0DA01C73"/>
    <w:rsid w:val="0DD63300"/>
    <w:rsid w:val="0DF50604"/>
    <w:rsid w:val="0DF702FE"/>
    <w:rsid w:val="0E060E51"/>
    <w:rsid w:val="0E373674"/>
    <w:rsid w:val="0E5604B2"/>
    <w:rsid w:val="0E6D5D79"/>
    <w:rsid w:val="0E9D0089"/>
    <w:rsid w:val="0EB803EE"/>
    <w:rsid w:val="0EF94D4B"/>
    <w:rsid w:val="0F0B13B6"/>
    <w:rsid w:val="0F182768"/>
    <w:rsid w:val="0F4958DC"/>
    <w:rsid w:val="0F515DF7"/>
    <w:rsid w:val="0F596BA8"/>
    <w:rsid w:val="0F6248D2"/>
    <w:rsid w:val="0F635421"/>
    <w:rsid w:val="0F693536"/>
    <w:rsid w:val="0F7B0511"/>
    <w:rsid w:val="0F7B76D9"/>
    <w:rsid w:val="0F816ACD"/>
    <w:rsid w:val="0F9832DB"/>
    <w:rsid w:val="0FBF3FD2"/>
    <w:rsid w:val="0FBF7FF3"/>
    <w:rsid w:val="0FCF1C32"/>
    <w:rsid w:val="0FDA406B"/>
    <w:rsid w:val="0FFC3E38"/>
    <w:rsid w:val="10646583"/>
    <w:rsid w:val="107D4B15"/>
    <w:rsid w:val="10841832"/>
    <w:rsid w:val="108A3C80"/>
    <w:rsid w:val="10C26171"/>
    <w:rsid w:val="10DC700E"/>
    <w:rsid w:val="10F33360"/>
    <w:rsid w:val="10F4083A"/>
    <w:rsid w:val="10FC16EA"/>
    <w:rsid w:val="110F1D40"/>
    <w:rsid w:val="11266F33"/>
    <w:rsid w:val="11803F9A"/>
    <w:rsid w:val="118963A1"/>
    <w:rsid w:val="11C6522A"/>
    <w:rsid w:val="11E104CC"/>
    <w:rsid w:val="11E20309"/>
    <w:rsid w:val="12255233"/>
    <w:rsid w:val="12530213"/>
    <w:rsid w:val="12551062"/>
    <w:rsid w:val="127723A9"/>
    <w:rsid w:val="12862074"/>
    <w:rsid w:val="12883966"/>
    <w:rsid w:val="129E45B4"/>
    <w:rsid w:val="12D21374"/>
    <w:rsid w:val="12D81596"/>
    <w:rsid w:val="13072A44"/>
    <w:rsid w:val="131A1B7F"/>
    <w:rsid w:val="135F4BE2"/>
    <w:rsid w:val="13913864"/>
    <w:rsid w:val="139B1A0A"/>
    <w:rsid w:val="139D25C7"/>
    <w:rsid w:val="13BF3CE4"/>
    <w:rsid w:val="141008D8"/>
    <w:rsid w:val="14125FE6"/>
    <w:rsid w:val="14500381"/>
    <w:rsid w:val="146D271E"/>
    <w:rsid w:val="14982588"/>
    <w:rsid w:val="149A5AD9"/>
    <w:rsid w:val="14A7619D"/>
    <w:rsid w:val="14F25B02"/>
    <w:rsid w:val="150536C3"/>
    <w:rsid w:val="150C1963"/>
    <w:rsid w:val="151447A0"/>
    <w:rsid w:val="154A6454"/>
    <w:rsid w:val="15762120"/>
    <w:rsid w:val="15F56AC3"/>
    <w:rsid w:val="1608540D"/>
    <w:rsid w:val="16204A74"/>
    <w:rsid w:val="16A8729C"/>
    <w:rsid w:val="16B33777"/>
    <w:rsid w:val="16BC70A7"/>
    <w:rsid w:val="16C6339E"/>
    <w:rsid w:val="16C730F7"/>
    <w:rsid w:val="16D6012D"/>
    <w:rsid w:val="16E81DEE"/>
    <w:rsid w:val="16FE2244"/>
    <w:rsid w:val="172F2D79"/>
    <w:rsid w:val="17557BEF"/>
    <w:rsid w:val="17852075"/>
    <w:rsid w:val="17D349C1"/>
    <w:rsid w:val="1830729E"/>
    <w:rsid w:val="185134E3"/>
    <w:rsid w:val="1870062C"/>
    <w:rsid w:val="18817102"/>
    <w:rsid w:val="18830A15"/>
    <w:rsid w:val="18852B28"/>
    <w:rsid w:val="188B5321"/>
    <w:rsid w:val="18EE574D"/>
    <w:rsid w:val="19341F4D"/>
    <w:rsid w:val="19932372"/>
    <w:rsid w:val="19A20DD5"/>
    <w:rsid w:val="19AE03F1"/>
    <w:rsid w:val="19AF5A77"/>
    <w:rsid w:val="19D16EBE"/>
    <w:rsid w:val="19D7341C"/>
    <w:rsid w:val="1A071A03"/>
    <w:rsid w:val="1A1F16AE"/>
    <w:rsid w:val="1A3B5C77"/>
    <w:rsid w:val="1A984BAD"/>
    <w:rsid w:val="1AB8220E"/>
    <w:rsid w:val="1AE4166C"/>
    <w:rsid w:val="1AF06CFB"/>
    <w:rsid w:val="1AF11B8D"/>
    <w:rsid w:val="1B11359C"/>
    <w:rsid w:val="1B2A271F"/>
    <w:rsid w:val="1B530544"/>
    <w:rsid w:val="1B713184"/>
    <w:rsid w:val="1B825FBC"/>
    <w:rsid w:val="1BA209CF"/>
    <w:rsid w:val="1BB4777D"/>
    <w:rsid w:val="1BD75AB8"/>
    <w:rsid w:val="1BE22A26"/>
    <w:rsid w:val="1C0459C2"/>
    <w:rsid w:val="1C1B3B4A"/>
    <w:rsid w:val="1C88086E"/>
    <w:rsid w:val="1CB654D6"/>
    <w:rsid w:val="1CC47A8B"/>
    <w:rsid w:val="1D266CE1"/>
    <w:rsid w:val="1D3963AF"/>
    <w:rsid w:val="1D6A673C"/>
    <w:rsid w:val="1D9247AE"/>
    <w:rsid w:val="1DB567EC"/>
    <w:rsid w:val="1DB754A5"/>
    <w:rsid w:val="1DF51A9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3370A"/>
    <w:rsid w:val="20973DEB"/>
    <w:rsid w:val="20B26522"/>
    <w:rsid w:val="20B34C6B"/>
    <w:rsid w:val="20B44310"/>
    <w:rsid w:val="20DF1008"/>
    <w:rsid w:val="211116EB"/>
    <w:rsid w:val="211E01F0"/>
    <w:rsid w:val="216133FC"/>
    <w:rsid w:val="218944CA"/>
    <w:rsid w:val="21D56769"/>
    <w:rsid w:val="21D62C50"/>
    <w:rsid w:val="21E52EF3"/>
    <w:rsid w:val="21EE7D99"/>
    <w:rsid w:val="21FB5D7B"/>
    <w:rsid w:val="220B1C3D"/>
    <w:rsid w:val="221D1D20"/>
    <w:rsid w:val="22334A87"/>
    <w:rsid w:val="22BE6801"/>
    <w:rsid w:val="23113F1A"/>
    <w:rsid w:val="233500BF"/>
    <w:rsid w:val="23377FF7"/>
    <w:rsid w:val="236B425F"/>
    <w:rsid w:val="23836192"/>
    <w:rsid w:val="23901F29"/>
    <w:rsid w:val="239C0061"/>
    <w:rsid w:val="23B908A4"/>
    <w:rsid w:val="23E95BEF"/>
    <w:rsid w:val="23FD0064"/>
    <w:rsid w:val="245375B0"/>
    <w:rsid w:val="24642C0A"/>
    <w:rsid w:val="249307DC"/>
    <w:rsid w:val="24B22173"/>
    <w:rsid w:val="24B95AD9"/>
    <w:rsid w:val="24BE24DA"/>
    <w:rsid w:val="24CF5825"/>
    <w:rsid w:val="24D663E6"/>
    <w:rsid w:val="24D77F2B"/>
    <w:rsid w:val="254F52B1"/>
    <w:rsid w:val="258B00E2"/>
    <w:rsid w:val="25A34E23"/>
    <w:rsid w:val="25A917A6"/>
    <w:rsid w:val="25BE27CC"/>
    <w:rsid w:val="25E92F53"/>
    <w:rsid w:val="25F74A5C"/>
    <w:rsid w:val="2628662C"/>
    <w:rsid w:val="262D45DE"/>
    <w:rsid w:val="264E3031"/>
    <w:rsid w:val="266E6AE8"/>
    <w:rsid w:val="26871DC8"/>
    <w:rsid w:val="26A53EF9"/>
    <w:rsid w:val="26A94201"/>
    <w:rsid w:val="26AC274F"/>
    <w:rsid w:val="27044A29"/>
    <w:rsid w:val="271D34C8"/>
    <w:rsid w:val="272F6449"/>
    <w:rsid w:val="276142BF"/>
    <w:rsid w:val="27783712"/>
    <w:rsid w:val="27907362"/>
    <w:rsid w:val="279B7084"/>
    <w:rsid w:val="28333E1D"/>
    <w:rsid w:val="28454BD6"/>
    <w:rsid w:val="28455253"/>
    <w:rsid w:val="28551971"/>
    <w:rsid w:val="285B1C53"/>
    <w:rsid w:val="289F7086"/>
    <w:rsid w:val="28C32028"/>
    <w:rsid w:val="28CC490F"/>
    <w:rsid w:val="28DE40AA"/>
    <w:rsid w:val="29345E77"/>
    <w:rsid w:val="29453CBE"/>
    <w:rsid w:val="294C65AD"/>
    <w:rsid w:val="29806583"/>
    <w:rsid w:val="298B3C4C"/>
    <w:rsid w:val="29F26D24"/>
    <w:rsid w:val="2A15033F"/>
    <w:rsid w:val="2A1662C1"/>
    <w:rsid w:val="2A1C7367"/>
    <w:rsid w:val="2A2815FA"/>
    <w:rsid w:val="2A6D6092"/>
    <w:rsid w:val="2A7D76B4"/>
    <w:rsid w:val="2AEE1B3B"/>
    <w:rsid w:val="2AF47F2E"/>
    <w:rsid w:val="2B437463"/>
    <w:rsid w:val="2B7807EE"/>
    <w:rsid w:val="2BA50BF7"/>
    <w:rsid w:val="2BBF00EC"/>
    <w:rsid w:val="2BC37CFD"/>
    <w:rsid w:val="2BD5237F"/>
    <w:rsid w:val="2BE536CE"/>
    <w:rsid w:val="2BE758D9"/>
    <w:rsid w:val="2BEA7DD3"/>
    <w:rsid w:val="2C09049E"/>
    <w:rsid w:val="2C0A653C"/>
    <w:rsid w:val="2C191F85"/>
    <w:rsid w:val="2CE82D6F"/>
    <w:rsid w:val="2D2216DE"/>
    <w:rsid w:val="2D343236"/>
    <w:rsid w:val="2D7E1BFA"/>
    <w:rsid w:val="2DD15014"/>
    <w:rsid w:val="2DE802CF"/>
    <w:rsid w:val="2DF72DE4"/>
    <w:rsid w:val="2E0220AF"/>
    <w:rsid w:val="2E4B082A"/>
    <w:rsid w:val="2E5D2746"/>
    <w:rsid w:val="2E5D4E86"/>
    <w:rsid w:val="2E5D790B"/>
    <w:rsid w:val="2E776A61"/>
    <w:rsid w:val="2E9A3C18"/>
    <w:rsid w:val="2EBB0FEE"/>
    <w:rsid w:val="2EC63002"/>
    <w:rsid w:val="2F064D1A"/>
    <w:rsid w:val="2F0A6B38"/>
    <w:rsid w:val="2F0E78D3"/>
    <w:rsid w:val="2F946CCB"/>
    <w:rsid w:val="2FD25781"/>
    <w:rsid w:val="2FF346DE"/>
    <w:rsid w:val="2FFD7934"/>
    <w:rsid w:val="30733ACD"/>
    <w:rsid w:val="308C3862"/>
    <w:rsid w:val="309379D8"/>
    <w:rsid w:val="30A270F7"/>
    <w:rsid w:val="30DF1478"/>
    <w:rsid w:val="30EA055D"/>
    <w:rsid w:val="30EC586F"/>
    <w:rsid w:val="31377457"/>
    <w:rsid w:val="319C6071"/>
    <w:rsid w:val="31AC537E"/>
    <w:rsid w:val="31B420C4"/>
    <w:rsid w:val="31B82C24"/>
    <w:rsid w:val="31C549B6"/>
    <w:rsid w:val="31E3679B"/>
    <w:rsid w:val="31E732FD"/>
    <w:rsid w:val="322E78BA"/>
    <w:rsid w:val="323116EF"/>
    <w:rsid w:val="32517576"/>
    <w:rsid w:val="3262346C"/>
    <w:rsid w:val="327172D0"/>
    <w:rsid w:val="32A64673"/>
    <w:rsid w:val="32BE5C2C"/>
    <w:rsid w:val="32FB6478"/>
    <w:rsid w:val="331E793D"/>
    <w:rsid w:val="33263B3F"/>
    <w:rsid w:val="336963EB"/>
    <w:rsid w:val="33816EEB"/>
    <w:rsid w:val="338863E7"/>
    <w:rsid w:val="33EB55CD"/>
    <w:rsid w:val="33EC4C02"/>
    <w:rsid w:val="340D2360"/>
    <w:rsid w:val="3410665D"/>
    <w:rsid w:val="34211214"/>
    <w:rsid w:val="342E63AB"/>
    <w:rsid w:val="34950E68"/>
    <w:rsid w:val="34986E94"/>
    <w:rsid w:val="34AF62C9"/>
    <w:rsid w:val="34CB4388"/>
    <w:rsid w:val="34FA6E12"/>
    <w:rsid w:val="354D7158"/>
    <w:rsid w:val="358D5588"/>
    <w:rsid w:val="36136070"/>
    <w:rsid w:val="363A3B40"/>
    <w:rsid w:val="365302AE"/>
    <w:rsid w:val="36552935"/>
    <w:rsid w:val="36607A0A"/>
    <w:rsid w:val="366E227C"/>
    <w:rsid w:val="366F2E0D"/>
    <w:rsid w:val="367B6A5C"/>
    <w:rsid w:val="36A74ADA"/>
    <w:rsid w:val="36AD60D5"/>
    <w:rsid w:val="36B224F9"/>
    <w:rsid w:val="36EC0CC9"/>
    <w:rsid w:val="37390A8E"/>
    <w:rsid w:val="373F410B"/>
    <w:rsid w:val="37BD1A5A"/>
    <w:rsid w:val="37EE7094"/>
    <w:rsid w:val="38296C89"/>
    <w:rsid w:val="383002EB"/>
    <w:rsid w:val="38586797"/>
    <w:rsid w:val="388843DC"/>
    <w:rsid w:val="38BC0149"/>
    <w:rsid w:val="38D87D1C"/>
    <w:rsid w:val="391F535F"/>
    <w:rsid w:val="394474B9"/>
    <w:rsid w:val="39636459"/>
    <w:rsid w:val="396B7F6C"/>
    <w:rsid w:val="39B417A9"/>
    <w:rsid w:val="39F5707E"/>
    <w:rsid w:val="39FC5695"/>
    <w:rsid w:val="3A006D8E"/>
    <w:rsid w:val="3A3651E5"/>
    <w:rsid w:val="3A3D1B7D"/>
    <w:rsid w:val="3A4E2342"/>
    <w:rsid w:val="3A656B18"/>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845B72"/>
    <w:rsid w:val="3CCE23CB"/>
    <w:rsid w:val="3CD17D17"/>
    <w:rsid w:val="3CEE6358"/>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92734"/>
    <w:rsid w:val="3E9A59DE"/>
    <w:rsid w:val="3EA51073"/>
    <w:rsid w:val="3EAF4836"/>
    <w:rsid w:val="3EC33DFA"/>
    <w:rsid w:val="3EF66285"/>
    <w:rsid w:val="3F060E16"/>
    <w:rsid w:val="3F1D1096"/>
    <w:rsid w:val="3F2F0234"/>
    <w:rsid w:val="3F6363FE"/>
    <w:rsid w:val="3F756B8F"/>
    <w:rsid w:val="3F8D4B70"/>
    <w:rsid w:val="3F95482B"/>
    <w:rsid w:val="3FAF4907"/>
    <w:rsid w:val="3FD71055"/>
    <w:rsid w:val="3FE413B8"/>
    <w:rsid w:val="4019356B"/>
    <w:rsid w:val="40592157"/>
    <w:rsid w:val="406E1CAE"/>
    <w:rsid w:val="40A0133A"/>
    <w:rsid w:val="40C31A53"/>
    <w:rsid w:val="40FF545D"/>
    <w:rsid w:val="410067C8"/>
    <w:rsid w:val="413C45E3"/>
    <w:rsid w:val="4147433B"/>
    <w:rsid w:val="418F0D2A"/>
    <w:rsid w:val="41D01505"/>
    <w:rsid w:val="42474939"/>
    <w:rsid w:val="424C3C57"/>
    <w:rsid w:val="42613FF3"/>
    <w:rsid w:val="42660D96"/>
    <w:rsid w:val="428667D2"/>
    <w:rsid w:val="42CD1CE0"/>
    <w:rsid w:val="42D53E10"/>
    <w:rsid w:val="42E1381E"/>
    <w:rsid w:val="42ED6459"/>
    <w:rsid w:val="42FE58DD"/>
    <w:rsid w:val="43174B3D"/>
    <w:rsid w:val="433F0E43"/>
    <w:rsid w:val="434B790E"/>
    <w:rsid w:val="4360274F"/>
    <w:rsid w:val="43977AB6"/>
    <w:rsid w:val="43A3342B"/>
    <w:rsid w:val="43C77C27"/>
    <w:rsid w:val="43DE09EE"/>
    <w:rsid w:val="44002FAD"/>
    <w:rsid w:val="4430589B"/>
    <w:rsid w:val="44356927"/>
    <w:rsid w:val="449101DD"/>
    <w:rsid w:val="449D00C3"/>
    <w:rsid w:val="44DE1391"/>
    <w:rsid w:val="44E72961"/>
    <w:rsid w:val="451B225C"/>
    <w:rsid w:val="45212A9B"/>
    <w:rsid w:val="452410C9"/>
    <w:rsid w:val="452E1696"/>
    <w:rsid w:val="45317DFB"/>
    <w:rsid w:val="456D3CE4"/>
    <w:rsid w:val="4579042C"/>
    <w:rsid w:val="457F0571"/>
    <w:rsid w:val="45851176"/>
    <w:rsid w:val="45C63B94"/>
    <w:rsid w:val="45F134FD"/>
    <w:rsid w:val="460E7DA5"/>
    <w:rsid w:val="46300F72"/>
    <w:rsid w:val="46422483"/>
    <w:rsid w:val="4659254A"/>
    <w:rsid w:val="465B0637"/>
    <w:rsid w:val="465E3F0D"/>
    <w:rsid w:val="466A16E6"/>
    <w:rsid w:val="46893F2B"/>
    <w:rsid w:val="46C4686E"/>
    <w:rsid w:val="473D0E4D"/>
    <w:rsid w:val="477B778F"/>
    <w:rsid w:val="478203EC"/>
    <w:rsid w:val="47B025FA"/>
    <w:rsid w:val="4809698F"/>
    <w:rsid w:val="48097DF4"/>
    <w:rsid w:val="480C2553"/>
    <w:rsid w:val="4811697D"/>
    <w:rsid w:val="487A3E25"/>
    <w:rsid w:val="487B0FC2"/>
    <w:rsid w:val="48833F78"/>
    <w:rsid w:val="488B5503"/>
    <w:rsid w:val="48937E21"/>
    <w:rsid w:val="48975AF1"/>
    <w:rsid w:val="489A0361"/>
    <w:rsid w:val="48B94FF3"/>
    <w:rsid w:val="48E37AAB"/>
    <w:rsid w:val="48FD4B4C"/>
    <w:rsid w:val="490606C8"/>
    <w:rsid w:val="490A68E0"/>
    <w:rsid w:val="491055FE"/>
    <w:rsid w:val="494C6EA1"/>
    <w:rsid w:val="494D4D8B"/>
    <w:rsid w:val="495F5B3E"/>
    <w:rsid w:val="496F77D7"/>
    <w:rsid w:val="497654FD"/>
    <w:rsid w:val="49982747"/>
    <w:rsid w:val="49B64211"/>
    <w:rsid w:val="49F6167F"/>
    <w:rsid w:val="4A064FA0"/>
    <w:rsid w:val="4A16615C"/>
    <w:rsid w:val="4A4424D7"/>
    <w:rsid w:val="4A6E0CA4"/>
    <w:rsid w:val="4A83134F"/>
    <w:rsid w:val="4AB82D0F"/>
    <w:rsid w:val="4AEB7664"/>
    <w:rsid w:val="4AFD7C19"/>
    <w:rsid w:val="4B0567D1"/>
    <w:rsid w:val="4B071FC4"/>
    <w:rsid w:val="4B236AAE"/>
    <w:rsid w:val="4B555D27"/>
    <w:rsid w:val="4B707271"/>
    <w:rsid w:val="4B9739F7"/>
    <w:rsid w:val="4B9C1FA2"/>
    <w:rsid w:val="4BE96C25"/>
    <w:rsid w:val="4BEE2503"/>
    <w:rsid w:val="4C245A30"/>
    <w:rsid w:val="4C5D53ED"/>
    <w:rsid w:val="4C676029"/>
    <w:rsid w:val="4CAF7256"/>
    <w:rsid w:val="4CB6685F"/>
    <w:rsid w:val="4CC367FE"/>
    <w:rsid w:val="4D077F3C"/>
    <w:rsid w:val="4D123355"/>
    <w:rsid w:val="4D2A3B31"/>
    <w:rsid w:val="4D312C52"/>
    <w:rsid w:val="4D4B0F25"/>
    <w:rsid w:val="4D905305"/>
    <w:rsid w:val="4D964A72"/>
    <w:rsid w:val="4D9C1254"/>
    <w:rsid w:val="4E1B2133"/>
    <w:rsid w:val="4E526455"/>
    <w:rsid w:val="4E79371D"/>
    <w:rsid w:val="4E793892"/>
    <w:rsid w:val="4E800872"/>
    <w:rsid w:val="4E9A20A5"/>
    <w:rsid w:val="4EC569ED"/>
    <w:rsid w:val="4ED50EA1"/>
    <w:rsid w:val="4EEC050C"/>
    <w:rsid w:val="4F104EC3"/>
    <w:rsid w:val="4F47354A"/>
    <w:rsid w:val="4F911C54"/>
    <w:rsid w:val="4FE625E0"/>
    <w:rsid w:val="5021480F"/>
    <w:rsid w:val="505D15FC"/>
    <w:rsid w:val="50755E1B"/>
    <w:rsid w:val="50962ECB"/>
    <w:rsid w:val="50A42E38"/>
    <w:rsid w:val="50A4577F"/>
    <w:rsid w:val="50B73D1F"/>
    <w:rsid w:val="50BD5BC9"/>
    <w:rsid w:val="50C11EEE"/>
    <w:rsid w:val="50D73351"/>
    <w:rsid w:val="50E97CFC"/>
    <w:rsid w:val="50F1399D"/>
    <w:rsid w:val="50FA4028"/>
    <w:rsid w:val="50FE434C"/>
    <w:rsid w:val="510D65B7"/>
    <w:rsid w:val="511157AB"/>
    <w:rsid w:val="5142540C"/>
    <w:rsid w:val="518832C8"/>
    <w:rsid w:val="51A0432A"/>
    <w:rsid w:val="51A86090"/>
    <w:rsid w:val="51B7396D"/>
    <w:rsid w:val="522E4CC3"/>
    <w:rsid w:val="52343519"/>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824BF3"/>
    <w:rsid w:val="54B3506A"/>
    <w:rsid w:val="54CA0D16"/>
    <w:rsid w:val="54DD4057"/>
    <w:rsid w:val="54E7490F"/>
    <w:rsid w:val="55061018"/>
    <w:rsid w:val="550764A4"/>
    <w:rsid w:val="550B2BF6"/>
    <w:rsid w:val="55214EB5"/>
    <w:rsid w:val="55364EFD"/>
    <w:rsid w:val="555D4828"/>
    <w:rsid w:val="557A4C8B"/>
    <w:rsid w:val="558931E1"/>
    <w:rsid w:val="55923347"/>
    <w:rsid w:val="55925180"/>
    <w:rsid w:val="55983B1B"/>
    <w:rsid w:val="55A8376B"/>
    <w:rsid w:val="55C248FD"/>
    <w:rsid w:val="55DC29B6"/>
    <w:rsid w:val="55DD4241"/>
    <w:rsid w:val="561C1BE8"/>
    <w:rsid w:val="566B6D1E"/>
    <w:rsid w:val="569E129D"/>
    <w:rsid w:val="57032A2C"/>
    <w:rsid w:val="570F5219"/>
    <w:rsid w:val="575D12B5"/>
    <w:rsid w:val="57610A87"/>
    <w:rsid w:val="577B1140"/>
    <w:rsid w:val="577B7F21"/>
    <w:rsid w:val="577F181B"/>
    <w:rsid w:val="57921984"/>
    <w:rsid w:val="579737F0"/>
    <w:rsid w:val="57AB7B30"/>
    <w:rsid w:val="57AF5251"/>
    <w:rsid w:val="57B26373"/>
    <w:rsid w:val="57B3517E"/>
    <w:rsid w:val="57B63F04"/>
    <w:rsid w:val="57CD20C2"/>
    <w:rsid w:val="57D675AB"/>
    <w:rsid w:val="57D95FDD"/>
    <w:rsid w:val="581813F7"/>
    <w:rsid w:val="58391050"/>
    <w:rsid w:val="58917D2F"/>
    <w:rsid w:val="5894085C"/>
    <w:rsid w:val="58AE4F0C"/>
    <w:rsid w:val="58B85899"/>
    <w:rsid w:val="58C0702C"/>
    <w:rsid w:val="58E363A9"/>
    <w:rsid w:val="59272ECB"/>
    <w:rsid w:val="595E1678"/>
    <w:rsid w:val="596D5BD4"/>
    <w:rsid w:val="597E3DD8"/>
    <w:rsid w:val="59AB1AC0"/>
    <w:rsid w:val="59B31026"/>
    <w:rsid w:val="59F80043"/>
    <w:rsid w:val="5A09252F"/>
    <w:rsid w:val="5A0B2778"/>
    <w:rsid w:val="5A2A7C7B"/>
    <w:rsid w:val="5A3E2560"/>
    <w:rsid w:val="5A5D3B6E"/>
    <w:rsid w:val="5A637A76"/>
    <w:rsid w:val="5A6D33BA"/>
    <w:rsid w:val="5A792B1F"/>
    <w:rsid w:val="5A874767"/>
    <w:rsid w:val="5AA85BE2"/>
    <w:rsid w:val="5AAD6F28"/>
    <w:rsid w:val="5AD63A24"/>
    <w:rsid w:val="5AE51FB6"/>
    <w:rsid w:val="5B2E1A1D"/>
    <w:rsid w:val="5B843A1C"/>
    <w:rsid w:val="5B873E3F"/>
    <w:rsid w:val="5C02690E"/>
    <w:rsid w:val="5C196DA7"/>
    <w:rsid w:val="5C2A048C"/>
    <w:rsid w:val="5C403D31"/>
    <w:rsid w:val="5C7422AE"/>
    <w:rsid w:val="5C80234E"/>
    <w:rsid w:val="5C8A680C"/>
    <w:rsid w:val="5CE45C2B"/>
    <w:rsid w:val="5CFBF30F"/>
    <w:rsid w:val="5D0C4701"/>
    <w:rsid w:val="5D0F0395"/>
    <w:rsid w:val="5D221076"/>
    <w:rsid w:val="5D397964"/>
    <w:rsid w:val="5D5A391C"/>
    <w:rsid w:val="5D5F10C0"/>
    <w:rsid w:val="5D891B7B"/>
    <w:rsid w:val="5D8A5E82"/>
    <w:rsid w:val="5DAD38EE"/>
    <w:rsid w:val="5E006862"/>
    <w:rsid w:val="5E0207B9"/>
    <w:rsid w:val="5E093CEF"/>
    <w:rsid w:val="5E1834A1"/>
    <w:rsid w:val="5E257458"/>
    <w:rsid w:val="5E261785"/>
    <w:rsid w:val="5E4A7017"/>
    <w:rsid w:val="5E552BBA"/>
    <w:rsid w:val="5E611C10"/>
    <w:rsid w:val="5E626095"/>
    <w:rsid w:val="5E74631F"/>
    <w:rsid w:val="5E7A0F3F"/>
    <w:rsid w:val="5EF50A1B"/>
    <w:rsid w:val="5EFC7377"/>
    <w:rsid w:val="5F012A1A"/>
    <w:rsid w:val="5F06174D"/>
    <w:rsid w:val="5F3A3602"/>
    <w:rsid w:val="5F45733B"/>
    <w:rsid w:val="5F6277C6"/>
    <w:rsid w:val="5F6D0B1D"/>
    <w:rsid w:val="5F8D0B82"/>
    <w:rsid w:val="5FCC5339"/>
    <w:rsid w:val="5FE34A5B"/>
    <w:rsid w:val="5FFE1E36"/>
    <w:rsid w:val="60232584"/>
    <w:rsid w:val="605864BB"/>
    <w:rsid w:val="607330CE"/>
    <w:rsid w:val="60825176"/>
    <w:rsid w:val="609F2AC4"/>
    <w:rsid w:val="60C413D5"/>
    <w:rsid w:val="60FA2EE8"/>
    <w:rsid w:val="61054A27"/>
    <w:rsid w:val="610A52BC"/>
    <w:rsid w:val="611D2366"/>
    <w:rsid w:val="61421856"/>
    <w:rsid w:val="615227C4"/>
    <w:rsid w:val="61654E3F"/>
    <w:rsid w:val="6182292A"/>
    <w:rsid w:val="61985864"/>
    <w:rsid w:val="619F7F92"/>
    <w:rsid w:val="61F94C26"/>
    <w:rsid w:val="62000E56"/>
    <w:rsid w:val="62244584"/>
    <w:rsid w:val="624F3E49"/>
    <w:rsid w:val="62632286"/>
    <w:rsid w:val="62775066"/>
    <w:rsid w:val="62885958"/>
    <w:rsid w:val="628903DB"/>
    <w:rsid w:val="62F40B65"/>
    <w:rsid w:val="62FC2CFE"/>
    <w:rsid w:val="63024505"/>
    <w:rsid w:val="63540CCD"/>
    <w:rsid w:val="635B1DB5"/>
    <w:rsid w:val="63711FED"/>
    <w:rsid w:val="63880DDC"/>
    <w:rsid w:val="63885DA0"/>
    <w:rsid w:val="638D750D"/>
    <w:rsid w:val="63AC52D2"/>
    <w:rsid w:val="63AC6CC0"/>
    <w:rsid w:val="64055776"/>
    <w:rsid w:val="64175397"/>
    <w:rsid w:val="64240056"/>
    <w:rsid w:val="643E143A"/>
    <w:rsid w:val="644B1346"/>
    <w:rsid w:val="648B6EEF"/>
    <w:rsid w:val="64C158BF"/>
    <w:rsid w:val="64CE2EAA"/>
    <w:rsid w:val="653C3090"/>
    <w:rsid w:val="65854376"/>
    <w:rsid w:val="658767BE"/>
    <w:rsid w:val="65882CD5"/>
    <w:rsid w:val="65892531"/>
    <w:rsid w:val="66153939"/>
    <w:rsid w:val="66195831"/>
    <w:rsid w:val="662E75B1"/>
    <w:rsid w:val="66342C2E"/>
    <w:rsid w:val="663E784C"/>
    <w:rsid w:val="66551A38"/>
    <w:rsid w:val="666D1F69"/>
    <w:rsid w:val="667133EA"/>
    <w:rsid w:val="668B6A45"/>
    <w:rsid w:val="66DC51ED"/>
    <w:rsid w:val="671E7365"/>
    <w:rsid w:val="672F3F24"/>
    <w:rsid w:val="673E055F"/>
    <w:rsid w:val="67551CE3"/>
    <w:rsid w:val="678A521D"/>
    <w:rsid w:val="67A22552"/>
    <w:rsid w:val="67A530AB"/>
    <w:rsid w:val="67B22DCC"/>
    <w:rsid w:val="67BE71AA"/>
    <w:rsid w:val="67D90273"/>
    <w:rsid w:val="67DE5875"/>
    <w:rsid w:val="67E55852"/>
    <w:rsid w:val="67EB1AB4"/>
    <w:rsid w:val="67FA1285"/>
    <w:rsid w:val="683622C0"/>
    <w:rsid w:val="68551F4F"/>
    <w:rsid w:val="687C10C9"/>
    <w:rsid w:val="68840C16"/>
    <w:rsid w:val="68876EFB"/>
    <w:rsid w:val="68884654"/>
    <w:rsid w:val="689F444F"/>
    <w:rsid w:val="68B96DBB"/>
    <w:rsid w:val="68CA2805"/>
    <w:rsid w:val="68E85AE5"/>
    <w:rsid w:val="68E937A3"/>
    <w:rsid w:val="68EE0BEA"/>
    <w:rsid w:val="693E15D3"/>
    <w:rsid w:val="69627681"/>
    <w:rsid w:val="6977531D"/>
    <w:rsid w:val="69B51747"/>
    <w:rsid w:val="69CC2BFF"/>
    <w:rsid w:val="69D327F2"/>
    <w:rsid w:val="69FD55B8"/>
    <w:rsid w:val="6A0B1C62"/>
    <w:rsid w:val="6A0D3F4C"/>
    <w:rsid w:val="6A2406C8"/>
    <w:rsid w:val="6A4B328A"/>
    <w:rsid w:val="6A6672E0"/>
    <w:rsid w:val="6A8F2B46"/>
    <w:rsid w:val="6AAA721B"/>
    <w:rsid w:val="6ABA3454"/>
    <w:rsid w:val="6ADE0BD1"/>
    <w:rsid w:val="6AE96859"/>
    <w:rsid w:val="6B147746"/>
    <w:rsid w:val="6B24787C"/>
    <w:rsid w:val="6B573233"/>
    <w:rsid w:val="6B5B6274"/>
    <w:rsid w:val="6B694FD4"/>
    <w:rsid w:val="6B8B2B1E"/>
    <w:rsid w:val="6B935D53"/>
    <w:rsid w:val="6C196F71"/>
    <w:rsid w:val="6C226FCB"/>
    <w:rsid w:val="6C31226F"/>
    <w:rsid w:val="6C390C24"/>
    <w:rsid w:val="6C552F0B"/>
    <w:rsid w:val="6C8C67B7"/>
    <w:rsid w:val="6C9D744C"/>
    <w:rsid w:val="6CFE67A8"/>
    <w:rsid w:val="6D167928"/>
    <w:rsid w:val="6D261515"/>
    <w:rsid w:val="6D26299B"/>
    <w:rsid w:val="6D4772EC"/>
    <w:rsid w:val="6D8007DE"/>
    <w:rsid w:val="6D9078AF"/>
    <w:rsid w:val="6DAA3FEF"/>
    <w:rsid w:val="6DC0172B"/>
    <w:rsid w:val="6DCB690C"/>
    <w:rsid w:val="6DD41A5B"/>
    <w:rsid w:val="6DF43C2E"/>
    <w:rsid w:val="6DF51CA3"/>
    <w:rsid w:val="6E8335BD"/>
    <w:rsid w:val="6E8E12EF"/>
    <w:rsid w:val="6E9045AA"/>
    <w:rsid w:val="6E972936"/>
    <w:rsid w:val="6EB74327"/>
    <w:rsid w:val="6ED446C5"/>
    <w:rsid w:val="6F2A7D94"/>
    <w:rsid w:val="6F8331F1"/>
    <w:rsid w:val="6FAE1A09"/>
    <w:rsid w:val="6FD75BF8"/>
    <w:rsid w:val="7048377C"/>
    <w:rsid w:val="707723D0"/>
    <w:rsid w:val="70DB77AC"/>
    <w:rsid w:val="70F5661B"/>
    <w:rsid w:val="70FF0D7D"/>
    <w:rsid w:val="71360107"/>
    <w:rsid w:val="713B688E"/>
    <w:rsid w:val="71D43752"/>
    <w:rsid w:val="71D7083C"/>
    <w:rsid w:val="71F1796A"/>
    <w:rsid w:val="72154626"/>
    <w:rsid w:val="72262B5D"/>
    <w:rsid w:val="72283FF7"/>
    <w:rsid w:val="722E7212"/>
    <w:rsid w:val="723A0474"/>
    <w:rsid w:val="725923E4"/>
    <w:rsid w:val="72864BF7"/>
    <w:rsid w:val="729023FC"/>
    <w:rsid w:val="73C0646E"/>
    <w:rsid w:val="74135FD0"/>
    <w:rsid w:val="742222F5"/>
    <w:rsid w:val="74273B85"/>
    <w:rsid w:val="74476126"/>
    <w:rsid w:val="74706664"/>
    <w:rsid w:val="747F3682"/>
    <w:rsid w:val="749C4185"/>
    <w:rsid w:val="74BE006A"/>
    <w:rsid w:val="75067759"/>
    <w:rsid w:val="752E6DCD"/>
    <w:rsid w:val="7551380D"/>
    <w:rsid w:val="75600BE5"/>
    <w:rsid w:val="7564475C"/>
    <w:rsid w:val="7583797F"/>
    <w:rsid w:val="75D20F1D"/>
    <w:rsid w:val="75DA2C18"/>
    <w:rsid w:val="75F54412"/>
    <w:rsid w:val="761969BC"/>
    <w:rsid w:val="761D08E0"/>
    <w:rsid w:val="76285E11"/>
    <w:rsid w:val="765D347C"/>
    <w:rsid w:val="76826699"/>
    <w:rsid w:val="76892DF8"/>
    <w:rsid w:val="76C87133"/>
    <w:rsid w:val="76CD08D5"/>
    <w:rsid w:val="76DB4B92"/>
    <w:rsid w:val="76FF4961"/>
    <w:rsid w:val="77052AA4"/>
    <w:rsid w:val="77136511"/>
    <w:rsid w:val="77340A39"/>
    <w:rsid w:val="77351FD0"/>
    <w:rsid w:val="77472422"/>
    <w:rsid w:val="776F473C"/>
    <w:rsid w:val="777F31F2"/>
    <w:rsid w:val="77BC4C63"/>
    <w:rsid w:val="77BE34B2"/>
    <w:rsid w:val="77D1700D"/>
    <w:rsid w:val="77E4568D"/>
    <w:rsid w:val="77EC04CC"/>
    <w:rsid w:val="78775729"/>
    <w:rsid w:val="78A42DB0"/>
    <w:rsid w:val="78A5756F"/>
    <w:rsid w:val="78A656AB"/>
    <w:rsid w:val="78B2245C"/>
    <w:rsid w:val="78E172CC"/>
    <w:rsid w:val="78EA1D1F"/>
    <w:rsid w:val="7904172F"/>
    <w:rsid w:val="79062AD2"/>
    <w:rsid w:val="790F7E27"/>
    <w:rsid w:val="792A231A"/>
    <w:rsid w:val="79316829"/>
    <w:rsid w:val="797E66A9"/>
    <w:rsid w:val="79A97383"/>
    <w:rsid w:val="79E27E8B"/>
    <w:rsid w:val="79F850CE"/>
    <w:rsid w:val="79FD443C"/>
    <w:rsid w:val="7A1D1975"/>
    <w:rsid w:val="7A3902E6"/>
    <w:rsid w:val="7A3E5150"/>
    <w:rsid w:val="7A4670D6"/>
    <w:rsid w:val="7A534B63"/>
    <w:rsid w:val="7A615382"/>
    <w:rsid w:val="7A653600"/>
    <w:rsid w:val="7A67303B"/>
    <w:rsid w:val="7AAB1D04"/>
    <w:rsid w:val="7ABA4368"/>
    <w:rsid w:val="7AD05746"/>
    <w:rsid w:val="7B257FFD"/>
    <w:rsid w:val="7B343476"/>
    <w:rsid w:val="7B5A2978"/>
    <w:rsid w:val="7B5A7E4C"/>
    <w:rsid w:val="7B667AF9"/>
    <w:rsid w:val="7B7468F8"/>
    <w:rsid w:val="7BEE0103"/>
    <w:rsid w:val="7C0A0FE4"/>
    <w:rsid w:val="7C254906"/>
    <w:rsid w:val="7C5022FF"/>
    <w:rsid w:val="7C590818"/>
    <w:rsid w:val="7C6E0182"/>
    <w:rsid w:val="7C7C10F6"/>
    <w:rsid w:val="7C853BEA"/>
    <w:rsid w:val="7C881368"/>
    <w:rsid w:val="7CE27788"/>
    <w:rsid w:val="7D0357E5"/>
    <w:rsid w:val="7D0C32F1"/>
    <w:rsid w:val="7D0F408D"/>
    <w:rsid w:val="7D2400B8"/>
    <w:rsid w:val="7D491C6C"/>
    <w:rsid w:val="7D5429C0"/>
    <w:rsid w:val="7D6E6D43"/>
    <w:rsid w:val="7D7069D2"/>
    <w:rsid w:val="7DAD6DD7"/>
    <w:rsid w:val="7DB57A34"/>
    <w:rsid w:val="7DDB10A1"/>
    <w:rsid w:val="7DE60973"/>
    <w:rsid w:val="7DEF0916"/>
    <w:rsid w:val="7E1E5218"/>
    <w:rsid w:val="7E7514D4"/>
    <w:rsid w:val="7E9A4E1F"/>
    <w:rsid w:val="7EA7723A"/>
    <w:rsid w:val="7EF56FBB"/>
    <w:rsid w:val="7F067E4D"/>
    <w:rsid w:val="7F0768EB"/>
    <w:rsid w:val="7F143BEC"/>
    <w:rsid w:val="7F6137FA"/>
    <w:rsid w:val="7F715AF2"/>
    <w:rsid w:val="7F793597"/>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2">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1"/>
    <w:qFormat/>
    <w:uiPriority w:val="0"/>
    <w:pPr>
      <w:ind w:firstLine="420"/>
    </w:pPr>
    <w:rPr>
      <w:rFonts w:hAnsi="Calibri" w:cs="Times New Roman"/>
      <w:snapToGrid/>
      <w:szCs w:val="20"/>
    </w:rPr>
  </w:style>
  <w:style w:type="paragraph" w:styleId="25">
    <w:name w:val="Body Text Indent"/>
    <w:basedOn w:val="1"/>
    <w:next w:val="15"/>
    <w:link w:val="265"/>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3"/>
    <w:qFormat/>
    <w:uiPriority w:val="99"/>
    <w:pPr>
      <w:tabs>
        <w:tab w:val="center" w:pos="4153"/>
        <w:tab w:val="right" w:pos="8306"/>
      </w:tabs>
      <w:snapToGrid w:val="0"/>
      <w:jc w:val="left"/>
    </w:pPr>
    <w:rPr>
      <w:sz w:val="18"/>
      <w:szCs w:val="18"/>
    </w:rPr>
  </w:style>
  <w:style w:type="paragraph" w:styleId="41">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qFormat/>
    <w:uiPriority w:val="0"/>
    <w:rPr>
      <w:b/>
      <w:bCs/>
    </w:rPr>
  </w:style>
  <w:style w:type="paragraph" w:styleId="61">
    <w:name w:val="Body Text First Indent 2"/>
    <w:basedOn w:val="25"/>
    <w:next w:val="1"/>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Normal]"/>
    <w:qFormat/>
    <w:uiPriority w:val="0"/>
    <w:rPr>
      <w:rFonts w:ascii="宋体" w:hAnsi="宋体" w:eastAsia="宋体" w:cs="Times New Roman"/>
      <w:sz w:val="24"/>
      <w:lang w:val="zh-CN" w:eastAsia="zh-CN" w:bidi="ar-SA"/>
    </w:rPr>
  </w:style>
  <w:style w:type="paragraph" w:styleId="80">
    <w:name w:val="List Paragraph"/>
    <w:basedOn w:val="1"/>
    <w:qFormat/>
    <w:uiPriority w:val="34"/>
    <w:pPr>
      <w:spacing w:line="360" w:lineRule="auto"/>
      <w:ind w:firstLine="200" w:firstLineChars="200"/>
    </w:pPr>
    <w:rPr>
      <w:rFonts w:eastAsia="楷体_GB2312" w:cs="Lucida Sans"/>
      <w:sz w:val="24"/>
    </w:rPr>
  </w:style>
  <w:style w:type="paragraph" w:customStyle="1" w:styleId="81">
    <w:name w:val="正文文本首行缩进 21"/>
    <w:basedOn w:val="25"/>
    <w:qFormat/>
    <w:uiPriority w:val="99"/>
    <w:pPr>
      <w:spacing w:line="200" w:lineRule="atLeast"/>
      <w:ind w:firstLine="420"/>
    </w:pPr>
    <w:rPr>
      <w:rFonts w:hAnsi="Courier New"/>
      <w:spacing w:val="-4"/>
      <w:sz w:val="18"/>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7"/>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6"/>
    <w:qFormat/>
    <w:uiPriority w:val="0"/>
    <w:rPr>
      <w:rFonts w:ascii="宋体"/>
      <w:kern w:val="2"/>
      <w:sz w:val="24"/>
      <w:szCs w:val="21"/>
      <w:lang w:val="zh-CN"/>
    </w:rPr>
  </w:style>
  <w:style w:type="character" w:customStyle="1" w:styleId="182">
    <w:name w:val="标题 9 字符"/>
    <w:link w:val="10"/>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字符1"/>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1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2"/>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5"/>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next w:val="236"/>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6">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80"/>
    <w:link w:val="257"/>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5"/>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6"/>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7"/>
    <w:qFormat/>
    <w:uiPriority w:val="0"/>
    <w:rPr>
      <w:rFonts w:ascii="黑体" w:hAnsi="Courier New" w:eastAsia="黑体"/>
    </w:rPr>
  </w:style>
  <w:style w:type="character" w:customStyle="1" w:styleId="302">
    <w:name w:val="正文文本 2 字符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5"/>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8"/>
    <w:qFormat/>
    <w:uiPriority w:val="0"/>
    <w:rPr>
      <w:b/>
      <w:bCs/>
      <w:kern w:val="2"/>
      <w:sz w:val="24"/>
      <w:szCs w:val="24"/>
    </w:rPr>
  </w:style>
  <w:style w:type="character" w:customStyle="1" w:styleId="308">
    <w:name w:val="正文文本缩进 2 字符"/>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文本首行缩进 字符"/>
    <w:link w:val="24"/>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5"/>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1"/>
    <w:qFormat/>
    <w:uiPriority w:val="0"/>
    <w:rPr>
      <w:kern w:val="2"/>
      <w:sz w:val="21"/>
    </w:rPr>
  </w:style>
  <w:style w:type="character" w:customStyle="1" w:styleId="331">
    <w:name w:val="font31"/>
    <w:basedOn w:val="69"/>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19"/>
    <w:qFormat/>
    <w:uiPriority w:val="0"/>
    <w:rPr>
      <w:kern w:val="2"/>
      <w:sz w:val="21"/>
      <w:szCs w:val="24"/>
    </w:rPr>
  </w:style>
  <w:style w:type="character" w:customStyle="1" w:styleId="345">
    <w:name w:val="签名 字符"/>
    <w:link w:val="42"/>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9"/>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40"/>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1"/>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8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2"/>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6"/>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2"/>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2"/>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2"/>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2"/>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2"/>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2"/>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80"/>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2"/>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6"/>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8"/>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80"/>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Body text|1"/>
    <w:basedOn w:val="1"/>
    <w:qFormat/>
    <w:uiPriority w:val="0"/>
    <w:pPr>
      <w:spacing w:line="391" w:lineRule="auto"/>
      <w:ind w:firstLine="400"/>
    </w:pPr>
    <w:rPr>
      <w:rFonts w:ascii="宋体" w:hAnsi="宋体" w:cs="宋体"/>
      <w:lang w:val="zh-TW" w:eastAsia="zh-TW" w:bidi="zh-TW"/>
    </w:rPr>
  </w:style>
  <w:style w:type="character" w:customStyle="1" w:styleId="965">
    <w:name w:val="font101"/>
    <w:basedOn w:val="69"/>
    <w:qFormat/>
    <w:uiPriority w:val="0"/>
    <w:rPr>
      <w:rFonts w:hint="eastAsia" w:ascii="宋体" w:hAnsi="宋体" w:eastAsia="宋体" w:cs="宋体"/>
      <w:color w:val="FF0000"/>
      <w:sz w:val="20"/>
      <w:szCs w:val="20"/>
      <w:u w:val="none"/>
    </w:rPr>
  </w:style>
  <w:style w:type="paragraph" w:customStyle="1" w:styleId="966">
    <w:name w:val="封面编号"/>
    <w:basedOn w:val="1"/>
    <w:qFormat/>
    <w:uiPriority w:val="0"/>
    <w:pPr>
      <w:spacing w:line="360" w:lineRule="auto"/>
      <w:jc w:val="center"/>
    </w:pPr>
    <w:rPr>
      <w:rFonts w:ascii="黑体" w:hAnsi="宋体" w:eastAsia="黑体" w:cs="宋体"/>
      <w:b/>
      <w:bCs/>
      <w:sz w:val="38"/>
      <w:szCs w:val="20"/>
    </w:rPr>
  </w:style>
  <w:style w:type="paragraph" w:customStyle="1" w:styleId="967">
    <w:name w:val="Revision"/>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41</Pages>
  <Words>16229</Words>
  <Characters>17236</Characters>
  <Lines>151</Lines>
  <Paragraphs>42</Paragraphs>
  <TotalTime>29</TotalTime>
  <ScaleCrop>false</ScaleCrop>
  <LinksUpToDate>false</LinksUpToDate>
  <CharactersWithSpaces>19391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duang</cp:lastModifiedBy>
  <cp:lastPrinted>2021-12-27T11:06:00Z</cp:lastPrinted>
  <dcterms:modified xsi:type="dcterms:W3CDTF">2023-03-15T08:05:24Z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commondata">
    <vt:lpwstr>eyJoZGlkIjoiMzdkYTNjODAzOWEyZTBjZWI2OWE0Y2U2MTNhOGNiNmUifQ==</vt:lpwstr>
  </property>
  <property fmtid="{D5CDD505-2E9C-101B-9397-08002B2CF9AE}" pid="6" name="woTemplateTypoMode" linkTarget="0">
    <vt:lpwstr>web</vt:lpwstr>
  </property>
  <property fmtid="{D5CDD505-2E9C-101B-9397-08002B2CF9AE}" pid="7" name="woTemplate" linkTarget="0">
    <vt:i4>1</vt:i4>
  </property>
</Properties>
</file>