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外教资源可以在哪里招聘？</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"https://www.pinwaiyi.com/wjzp/"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外教招聘</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黄金时期已经接近尾声了，大部分校区也都进入了合适人选的签证办理阶段，通过招聘我们不难发现有些学校或者地区很好招聘外教，寻找外教资源并进行招聘的最佳地方还是取决于雇佣单位的具体需求和要求。</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3457575"/>
            <wp:effectExtent l="0" t="0" r="0" b="9525"/>
            <wp:docPr id="2" name="图片 1" descr="job-ge40bd2cd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job-ge40bd2cd8_1280.png"/>
                    <pic:cNvPicPr>
                      <a:picLocks noChangeAspect="1"/>
                    </pic:cNvPicPr>
                  </pic:nvPicPr>
                  <pic:blipFill>
                    <a:blip r:embed="rId4"/>
                    <a:stretch>
                      <a:fillRect/>
                    </a:stretch>
                  </pic:blipFill>
                  <pic:spPr>
                    <a:xfrm>
                      <a:off x="0" y="0"/>
                      <a:ext cx="5715000" cy="3457575"/>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       许多专门的外教招聘网站提供了广泛的外教资源（</w:t>
      </w:r>
      <w:r>
        <w:rPr>
          <w:rFonts w:hint="eastAsia" w:ascii="微软雅黑" w:hAnsi="微软雅黑" w:eastAsia="微软雅黑" w:cs="微软雅黑"/>
          <w:i w:val="0"/>
          <w:iCs w:val="0"/>
          <w:caps w:val="0"/>
          <w:spacing w:val="0"/>
          <w:sz w:val="21"/>
          <w:szCs w:val="21"/>
        </w:rPr>
        <w:fldChar w:fldCharType="begin"/>
      </w:r>
      <w:r>
        <w:rPr>
          <w:rFonts w:hint="eastAsia" w:ascii="微软雅黑" w:hAnsi="微软雅黑" w:eastAsia="微软雅黑" w:cs="微软雅黑"/>
          <w:i w:val="0"/>
          <w:iCs w:val="0"/>
          <w:caps w:val="0"/>
          <w:spacing w:val="0"/>
          <w:sz w:val="21"/>
          <w:szCs w:val="21"/>
        </w:rPr>
        <w:instrText xml:space="preserve"> HYPERLINK "https://www.pinwaiyi.com/waijiao/" \t "https://www.pinwaiyi.com/ARTICLES/_self" </w:instrText>
      </w:r>
      <w:r>
        <w:rPr>
          <w:rFonts w:hint="eastAsia" w:ascii="微软雅黑" w:hAnsi="微软雅黑" w:eastAsia="微软雅黑" w:cs="微软雅黑"/>
          <w:i w:val="0"/>
          <w:iCs w:val="0"/>
          <w:caps w:val="0"/>
          <w:spacing w:val="0"/>
          <w:sz w:val="21"/>
          <w:szCs w:val="21"/>
        </w:rPr>
        <w:fldChar w:fldCharType="separate"/>
      </w:r>
      <w:r>
        <w:rPr>
          <w:rStyle w:val="6"/>
          <w:rFonts w:hint="eastAsia" w:ascii="微软雅黑" w:hAnsi="微软雅黑" w:eastAsia="微软雅黑" w:cs="微软雅黑"/>
          <w:i w:val="0"/>
          <w:iCs w:val="0"/>
          <w:caps w:val="0"/>
          <w:spacing w:val="0"/>
          <w:sz w:val="21"/>
          <w:szCs w:val="21"/>
        </w:rPr>
        <w:t>外籍人才</w:t>
      </w:r>
      <w:r>
        <w:rPr>
          <w:rFonts w:hint="eastAsia" w:ascii="微软雅黑" w:hAnsi="微软雅黑" w:eastAsia="微软雅黑" w:cs="微软雅黑"/>
          <w:i w:val="0"/>
          <w:iCs w:val="0"/>
          <w:caps w:val="0"/>
          <w:spacing w:val="0"/>
          <w:sz w:val="21"/>
          <w:szCs w:val="21"/>
        </w:rPr>
        <w:fldChar w:fldCharType="end"/>
      </w:r>
      <w:r>
        <w:rPr>
          <w:rFonts w:hint="eastAsia" w:ascii="微软雅黑" w:hAnsi="微软雅黑" w:eastAsia="微软雅黑" w:cs="微软雅黑"/>
          <w:i w:val="0"/>
          <w:iCs w:val="0"/>
          <w:caps w:val="0"/>
          <w:color w:val="000000"/>
          <w:spacing w:val="0"/>
          <w:sz w:val="21"/>
          <w:szCs w:val="21"/>
        </w:rPr>
        <w:t>），这些网站通常具有强大的搜索和筛选功能，可以帮助学校找到适合自己需求的外教。聘外易外教招聘聚合平台，它会从多个外教招聘网站上收集和整合招聘外教的求职信息，是一家教育招聘公司，专注于为学校和教育机构提供外教招聘解决方案。他们的网站提供了一个庞大的外教招聘数据库，学校可以根据地理位置、教学科目、合同类型等进行搜索和筛选。通过提供详细的外教个人资料、教学经验、教育背景和教学特长等信息，帮助学校评估和选择最合适的外教。同时，它们也提供了招聘流程的支持，包括在线申请、面试安排和签约等步骤。</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bookmarkStart w:id="0" w:name="_GoBack"/>
      <w:r>
        <w:rPr>
          <w:rFonts w:hint="eastAsia" w:ascii="微软雅黑" w:hAnsi="微软雅黑" w:eastAsia="微软雅黑" w:cs="微软雅黑"/>
          <w:i w:val="0"/>
          <w:iCs w:val="0"/>
          <w:caps w:val="0"/>
          <w:color w:val="000000"/>
          <w:spacing w:val="0"/>
          <w:sz w:val="21"/>
          <w:szCs w:val="21"/>
        </w:rPr>
        <w:drawing>
          <wp:inline distT="0" distB="0" distL="114300" distR="114300">
            <wp:extent cx="5715000" cy="3219450"/>
            <wp:effectExtent l="0" t="0" r="0" b="0"/>
            <wp:docPr id="1" name="图片 2" descr="human-ressources-g1cad3a41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uman-ressources-g1cad3a416_1280.jpg"/>
                    <pic:cNvPicPr>
                      <a:picLocks noChangeAspect="1"/>
                    </pic:cNvPicPr>
                  </pic:nvPicPr>
                  <pic:blipFill>
                    <a:blip r:embed="rId5"/>
                    <a:stretch>
                      <a:fillRect/>
                    </a:stretch>
                  </pic:blipFill>
                  <pic:spPr>
                    <a:xfrm>
                      <a:off x="0" y="0"/>
                      <a:ext cx="5715000" cy="3219450"/>
                    </a:xfrm>
                    <a:prstGeom prst="rect">
                      <a:avLst/>
                    </a:prstGeom>
                    <a:noFill/>
                    <a:ln w="9525">
                      <a:noFill/>
                    </a:ln>
                  </pic:spPr>
                </pic:pic>
              </a:graphicData>
            </a:graphic>
          </wp:inline>
        </w:drawing>
      </w:r>
      <w:bookmarkEnd w:id="0"/>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参加教育展览会或招聘活动是与外教直接接触和面试的好机会。这些活动通常吸引了大量的外籍教师和教育机构，学校可以通过与他们交流和面试来找到合适的外教人选。这些活动可以是本地的、全国性的或国际性的，学校可以根据自己的招聘需求选择适当的活动。在活动之前，确保学校有足够的准备工作。准备好宣传材料、招聘广告、职位描述等，以便向外教展示学校的教育机构或学校的优势和吸引力。同时，准备好提问外教的问题，以了解他们的教育背景、经验和教学风格。在活动期间，积极主动地与外籍教师和教育机构代表进行交流。向他们介绍学校的招聘需求和机构情况，并了解他们的背景和教学特长。学校可以提供招聘信息并邀请他们参加进一步的面试或评估。在面试中，学校可以进一步了解他们的教学能力、适应性和沟通能力。通过面对面的交流，学校可以更好地评估他们是否适合学校的招聘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参加教育展览会或招聘活动可以帮助学校与外教直接接触，并在现场进行面试和评估。这种直接交流的机会有助于学校更全面地了解外教的背景和教学能力，从而找到最适合学校需求的外教人选。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与当地的教育机构和语言学校合作也是一种寻找外教资源的途径。学校可以与当地的国际学校、语言培训机构或大学合作，他们通常有自己的外教招聘流程和资源。</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当地的国际学校建立联系，这些学校通常拥有多语种教学的需求，因此对外教的需求也比较大。学校可以与国际学校的人力资源部门或学术部门联系，了解他们的外教招聘流程和要求，以便与他们合作。许多大学和教育机构设有国际交流部门或国际教育中心，负责招聘和管理外籍教师。与这些机构合作，可以获取到他们的外教资源和支持。在与当地教育机构和语言学校合作时，建议学校与他们建立积极和互惠的合作关系，明确双方的期望和责任，确保招聘流程的顺利进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随着在线教育的快速发展，许多在线教育平台提供了外教招聘服务。这些平台通常有大量的外教资源和灵活的招聘流程，学校可以考虑与他们合作，以招募符合学校需求的外教。</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在选择合适的招聘渠道时，学校可以根据以下因素进行考虑：招聘的地理位置、预算限制、招聘的教学科目和级别、外教的资质和经验要求等。确保与外教进行充分的面试和背景调查，以确保他们具备合适的资质和教学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7E8F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1307</Characters>
  <Lines>0</Lines>
  <Paragraphs>0</Paragraphs>
  <TotalTime>0</TotalTime>
  <ScaleCrop>false</ScaleCrop>
  <LinksUpToDate>false</LinksUpToDate>
  <CharactersWithSpaces>1321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2023-08-04T08:30:05Z</dcterms:created>
  <dc:creator>Administrator</dc:creator>
  <cp:lastModifiedBy>Lisa</cp:lastModifiedBy>
  <dcterms:modified xsi:type="dcterms:W3CDTF">2023-08-04T08:30:41Z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A4AFF63BB4714916B548C80E219BDE1B_12</vt:lpwstr>
  </property>
</Properties>
</file>